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087C" w:rsidRPr="00886871" w:rsidRDefault="00F0087C" w:rsidP="00C6473B">
      <w:pPr>
        <w:pStyle w:val="ab"/>
        <w:jc w:val="center"/>
        <w:rPr>
          <w:rFonts w:ascii="Times New Roman" w:hAnsi="Times New Roman"/>
          <w:sz w:val="24"/>
          <w:szCs w:val="24"/>
        </w:rPr>
      </w:pPr>
      <w:r w:rsidRPr="00886871">
        <w:rPr>
          <w:rFonts w:ascii="Times New Roman" w:hAnsi="Times New Roman"/>
          <w:sz w:val="24"/>
          <w:szCs w:val="24"/>
        </w:rPr>
        <w:t>ГОСУДАРСТВЕННЫЙ КОНТРАКТ №</w:t>
      </w:r>
      <w:r w:rsidR="002E4DA6">
        <w:rPr>
          <w:rFonts w:ascii="Times New Roman" w:hAnsi="Times New Roman"/>
          <w:sz w:val="24"/>
          <w:szCs w:val="24"/>
        </w:rPr>
        <w:t xml:space="preserve"> 2015-1-ОЗ</w:t>
      </w:r>
    </w:p>
    <w:p w:rsidR="00F0087C" w:rsidRPr="00886871" w:rsidRDefault="00F0087C" w:rsidP="00C6473B">
      <w:pPr>
        <w:pStyle w:val="ab"/>
        <w:jc w:val="center"/>
        <w:rPr>
          <w:rFonts w:ascii="Times New Roman" w:hAnsi="Times New Roman"/>
          <w:sz w:val="24"/>
          <w:szCs w:val="24"/>
        </w:rPr>
      </w:pPr>
      <w:r w:rsidRPr="00886871">
        <w:rPr>
          <w:rFonts w:ascii="Times New Roman" w:hAnsi="Times New Roman"/>
          <w:sz w:val="24"/>
          <w:szCs w:val="24"/>
        </w:rPr>
        <w:t>на оказание услуг по обслуживанию процедур выпуска, размещения и обращения государственных облигаций Оренбургской области 201</w:t>
      </w:r>
      <w:r w:rsidR="00570112">
        <w:rPr>
          <w:rFonts w:ascii="Times New Roman" w:hAnsi="Times New Roman"/>
          <w:sz w:val="24"/>
          <w:szCs w:val="24"/>
        </w:rPr>
        <w:t>5</w:t>
      </w:r>
      <w:r w:rsidRPr="00886871">
        <w:rPr>
          <w:rFonts w:ascii="Times New Roman" w:hAnsi="Times New Roman"/>
          <w:sz w:val="24"/>
          <w:szCs w:val="24"/>
        </w:rPr>
        <w:t xml:space="preserve"> года</w:t>
      </w:r>
    </w:p>
    <w:p w:rsidR="00F0087C" w:rsidRPr="00886871" w:rsidRDefault="00F0087C" w:rsidP="00C6473B">
      <w:pPr>
        <w:pStyle w:val="ab"/>
        <w:jc w:val="center"/>
        <w:rPr>
          <w:rFonts w:ascii="Times New Roman" w:hAnsi="Times New Roman"/>
        </w:rPr>
      </w:pPr>
    </w:p>
    <w:p w:rsidR="00F0087C" w:rsidRPr="00F0087C" w:rsidRDefault="00F0087C" w:rsidP="00F0087C">
      <w:pPr>
        <w:widowControl w:val="0"/>
        <w:suppressAutoHyphens/>
        <w:spacing w:line="240" w:lineRule="auto"/>
        <w:jc w:val="both"/>
        <w:rPr>
          <w:rFonts w:ascii="Times New Roman" w:hAnsi="Times New Roman"/>
          <w:sz w:val="24"/>
          <w:szCs w:val="24"/>
        </w:rPr>
      </w:pPr>
      <w:r w:rsidRPr="00F0087C">
        <w:rPr>
          <w:rFonts w:ascii="Times New Roman" w:hAnsi="Times New Roman"/>
          <w:sz w:val="24"/>
          <w:szCs w:val="24"/>
        </w:rPr>
        <w:t>г. Оренбург</w:t>
      </w:r>
      <w:r w:rsidRPr="00F0087C">
        <w:rPr>
          <w:rFonts w:ascii="Times New Roman" w:hAnsi="Times New Roman"/>
          <w:sz w:val="24"/>
          <w:szCs w:val="24"/>
        </w:rPr>
        <w:tab/>
      </w:r>
      <w:r w:rsidRPr="00F0087C">
        <w:rPr>
          <w:rFonts w:ascii="Times New Roman" w:hAnsi="Times New Roman"/>
          <w:sz w:val="24"/>
          <w:szCs w:val="24"/>
        </w:rPr>
        <w:tab/>
      </w:r>
      <w:r w:rsidRPr="00F0087C">
        <w:rPr>
          <w:rFonts w:ascii="Times New Roman" w:hAnsi="Times New Roman"/>
          <w:sz w:val="24"/>
          <w:szCs w:val="24"/>
        </w:rPr>
        <w:tab/>
      </w:r>
      <w:r w:rsidRPr="00F0087C">
        <w:rPr>
          <w:rFonts w:ascii="Times New Roman" w:hAnsi="Times New Roman"/>
          <w:sz w:val="24"/>
          <w:szCs w:val="24"/>
        </w:rPr>
        <w:tab/>
      </w:r>
      <w:r w:rsidRPr="00F0087C">
        <w:rPr>
          <w:rFonts w:ascii="Times New Roman" w:hAnsi="Times New Roman"/>
          <w:sz w:val="24"/>
          <w:szCs w:val="24"/>
        </w:rPr>
        <w:tab/>
        <w:t xml:space="preserve">                       </w:t>
      </w:r>
      <w:r w:rsidRPr="00F0087C">
        <w:rPr>
          <w:rFonts w:ascii="Times New Roman" w:hAnsi="Times New Roman"/>
          <w:sz w:val="24"/>
          <w:szCs w:val="24"/>
        </w:rPr>
        <w:tab/>
        <w:t xml:space="preserve">                       </w:t>
      </w:r>
      <w:r w:rsidR="002E4DA6">
        <w:rPr>
          <w:rFonts w:ascii="Times New Roman" w:hAnsi="Times New Roman"/>
          <w:sz w:val="24"/>
          <w:szCs w:val="24"/>
        </w:rPr>
        <w:t xml:space="preserve">          </w:t>
      </w:r>
      <w:r w:rsidRPr="00F0087C">
        <w:rPr>
          <w:rFonts w:ascii="Times New Roman" w:hAnsi="Times New Roman"/>
          <w:sz w:val="24"/>
          <w:szCs w:val="24"/>
        </w:rPr>
        <w:t>«</w:t>
      </w:r>
      <w:r w:rsidR="002E4DA6">
        <w:rPr>
          <w:rFonts w:ascii="Times New Roman" w:hAnsi="Times New Roman"/>
          <w:sz w:val="24"/>
          <w:szCs w:val="24"/>
        </w:rPr>
        <w:t xml:space="preserve"> 06 </w:t>
      </w:r>
      <w:r w:rsidRPr="00F0087C">
        <w:rPr>
          <w:rFonts w:ascii="Times New Roman" w:hAnsi="Times New Roman"/>
          <w:sz w:val="24"/>
          <w:szCs w:val="24"/>
        </w:rPr>
        <w:t xml:space="preserve">» </w:t>
      </w:r>
      <w:r w:rsidR="002E4DA6">
        <w:rPr>
          <w:rFonts w:ascii="Times New Roman" w:hAnsi="Times New Roman"/>
          <w:sz w:val="24"/>
          <w:szCs w:val="24"/>
        </w:rPr>
        <w:t>июля</w:t>
      </w:r>
      <w:r w:rsidRPr="00F0087C">
        <w:rPr>
          <w:rFonts w:ascii="Times New Roman" w:hAnsi="Times New Roman"/>
          <w:sz w:val="24"/>
          <w:szCs w:val="24"/>
        </w:rPr>
        <w:t xml:space="preserve"> 201</w:t>
      </w:r>
      <w:r w:rsidR="002E4DA6">
        <w:rPr>
          <w:rFonts w:ascii="Times New Roman" w:hAnsi="Times New Roman"/>
          <w:sz w:val="24"/>
          <w:szCs w:val="24"/>
        </w:rPr>
        <w:t xml:space="preserve">5 </w:t>
      </w:r>
      <w:r w:rsidRPr="00F0087C">
        <w:rPr>
          <w:rFonts w:ascii="Times New Roman" w:hAnsi="Times New Roman"/>
          <w:sz w:val="24"/>
          <w:szCs w:val="24"/>
        </w:rPr>
        <w:t>г.</w:t>
      </w:r>
    </w:p>
    <w:p w:rsidR="00F0087C" w:rsidRPr="00554B11" w:rsidRDefault="00F0087C" w:rsidP="00F0087C">
      <w:pPr>
        <w:tabs>
          <w:tab w:val="left" w:pos="4172"/>
        </w:tabs>
        <w:spacing w:line="240" w:lineRule="auto"/>
        <w:ind w:firstLine="709"/>
        <w:jc w:val="both"/>
        <w:rPr>
          <w:rFonts w:ascii="Times New Roman" w:hAnsi="Times New Roman"/>
          <w:sz w:val="24"/>
          <w:szCs w:val="24"/>
        </w:rPr>
      </w:pPr>
      <w:proofErr w:type="gramStart"/>
      <w:r w:rsidRPr="000E5064">
        <w:rPr>
          <w:rFonts w:ascii="Times New Roman" w:hAnsi="Times New Roman"/>
          <w:sz w:val="24"/>
          <w:szCs w:val="24"/>
        </w:rPr>
        <w:t>Министерство финансов Оренбургской области</w:t>
      </w:r>
      <w:r w:rsidR="00853919" w:rsidRPr="000E5064">
        <w:rPr>
          <w:rFonts w:ascii="Times New Roman" w:hAnsi="Times New Roman"/>
          <w:sz w:val="24"/>
          <w:szCs w:val="24"/>
        </w:rPr>
        <w:t xml:space="preserve"> от имени Оренбургской области</w:t>
      </w:r>
      <w:r w:rsidRPr="000E5064">
        <w:rPr>
          <w:rFonts w:ascii="Times New Roman" w:hAnsi="Times New Roman"/>
          <w:sz w:val="24"/>
          <w:szCs w:val="24"/>
        </w:rPr>
        <w:t xml:space="preserve">, именуемое в дальнейшем «Эмитент», в лице </w:t>
      </w:r>
      <w:r w:rsidR="000E5064" w:rsidRPr="000E5064">
        <w:rPr>
          <w:rFonts w:ascii="Times New Roman" w:hAnsi="Times New Roman"/>
          <w:sz w:val="24"/>
          <w:szCs w:val="24"/>
        </w:rPr>
        <w:t>министра финансов Оренбургской области Мошковой Татьяны Геннадьевны, действующей на основании Положения о министерстве финансов Оренбургской области, утвержденного Указом Губернатора Оренбургской области от 1</w:t>
      </w:r>
      <w:r w:rsidR="00567038">
        <w:rPr>
          <w:rFonts w:ascii="Times New Roman" w:hAnsi="Times New Roman"/>
          <w:sz w:val="24"/>
          <w:szCs w:val="24"/>
        </w:rPr>
        <w:t>1</w:t>
      </w:r>
      <w:r w:rsidR="000E5064" w:rsidRPr="000E5064">
        <w:rPr>
          <w:rFonts w:ascii="Times New Roman" w:hAnsi="Times New Roman"/>
          <w:sz w:val="24"/>
          <w:szCs w:val="24"/>
        </w:rPr>
        <w:t xml:space="preserve"> </w:t>
      </w:r>
      <w:r w:rsidR="00567038">
        <w:rPr>
          <w:rFonts w:ascii="Times New Roman" w:hAnsi="Times New Roman"/>
          <w:sz w:val="24"/>
          <w:szCs w:val="24"/>
        </w:rPr>
        <w:t xml:space="preserve">августа </w:t>
      </w:r>
      <w:r w:rsidR="000E5064" w:rsidRPr="000E5064">
        <w:rPr>
          <w:rFonts w:ascii="Times New Roman" w:hAnsi="Times New Roman"/>
          <w:sz w:val="24"/>
          <w:szCs w:val="24"/>
        </w:rPr>
        <w:t>20</w:t>
      </w:r>
      <w:r w:rsidR="00567038">
        <w:rPr>
          <w:rFonts w:ascii="Times New Roman" w:hAnsi="Times New Roman"/>
          <w:sz w:val="24"/>
          <w:szCs w:val="24"/>
        </w:rPr>
        <w:t xml:space="preserve">14 </w:t>
      </w:r>
      <w:r w:rsidR="000E5064" w:rsidRPr="000E5064">
        <w:rPr>
          <w:rFonts w:ascii="Times New Roman" w:hAnsi="Times New Roman"/>
          <w:sz w:val="24"/>
          <w:szCs w:val="24"/>
        </w:rPr>
        <w:t xml:space="preserve">года № </w:t>
      </w:r>
      <w:r w:rsidR="00567038">
        <w:rPr>
          <w:rFonts w:ascii="Times New Roman" w:hAnsi="Times New Roman"/>
          <w:sz w:val="24"/>
          <w:szCs w:val="24"/>
        </w:rPr>
        <w:t>506</w:t>
      </w:r>
      <w:r w:rsidR="000E5064" w:rsidRPr="000E5064">
        <w:rPr>
          <w:rFonts w:ascii="Times New Roman" w:hAnsi="Times New Roman"/>
          <w:sz w:val="24"/>
          <w:szCs w:val="24"/>
        </w:rPr>
        <w:t xml:space="preserve">-ук, Указа Губернатора Оренбургской области от </w:t>
      </w:r>
      <w:r w:rsidR="00567038">
        <w:rPr>
          <w:rFonts w:ascii="Times New Roman" w:hAnsi="Times New Roman"/>
          <w:sz w:val="24"/>
          <w:szCs w:val="24"/>
        </w:rPr>
        <w:t xml:space="preserve">27 октября </w:t>
      </w:r>
      <w:r w:rsidR="000E5064" w:rsidRPr="000E5064">
        <w:rPr>
          <w:rFonts w:ascii="Times New Roman" w:hAnsi="Times New Roman"/>
          <w:sz w:val="24"/>
          <w:szCs w:val="24"/>
        </w:rPr>
        <w:t>201</w:t>
      </w:r>
      <w:r w:rsidR="00567038">
        <w:rPr>
          <w:rFonts w:ascii="Times New Roman" w:hAnsi="Times New Roman"/>
          <w:sz w:val="24"/>
          <w:szCs w:val="24"/>
        </w:rPr>
        <w:t>4</w:t>
      </w:r>
      <w:r w:rsidR="000E5064" w:rsidRPr="000E5064">
        <w:rPr>
          <w:rFonts w:ascii="Times New Roman" w:hAnsi="Times New Roman"/>
          <w:sz w:val="24"/>
          <w:szCs w:val="24"/>
        </w:rPr>
        <w:t xml:space="preserve"> года № </w:t>
      </w:r>
      <w:r w:rsidR="00567038">
        <w:rPr>
          <w:rFonts w:ascii="Times New Roman" w:hAnsi="Times New Roman"/>
          <w:sz w:val="24"/>
          <w:szCs w:val="24"/>
        </w:rPr>
        <w:t>697</w:t>
      </w:r>
      <w:r w:rsidR="000E5064" w:rsidRPr="000E5064">
        <w:rPr>
          <w:rFonts w:ascii="Times New Roman" w:hAnsi="Times New Roman"/>
          <w:sz w:val="24"/>
          <w:szCs w:val="24"/>
        </w:rPr>
        <w:t>-ук</w:t>
      </w:r>
      <w:r w:rsidRPr="00F0087C">
        <w:rPr>
          <w:rFonts w:ascii="Times New Roman" w:hAnsi="Times New Roman"/>
          <w:sz w:val="24"/>
          <w:szCs w:val="24"/>
        </w:rPr>
        <w:t xml:space="preserve">, с одной стороны, и </w:t>
      </w:r>
      <w:r w:rsidR="002B35BA">
        <w:rPr>
          <w:rFonts w:ascii="Times New Roman" w:hAnsi="Times New Roman"/>
          <w:sz w:val="24"/>
          <w:szCs w:val="24"/>
        </w:rPr>
        <w:t>Публичное акционерное общество «</w:t>
      </w:r>
      <w:proofErr w:type="spellStart"/>
      <w:r w:rsidR="002B35BA">
        <w:rPr>
          <w:rFonts w:ascii="Times New Roman" w:hAnsi="Times New Roman"/>
          <w:sz w:val="24"/>
          <w:szCs w:val="24"/>
        </w:rPr>
        <w:t>Совкомбанк</w:t>
      </w:r>
      <w:proofErr w:type="spellEnd"/>
      <w:r w:rsidR="002B35BA">
        <w:rPr>
          <w:rFonts w:ascii="Times New Roman" w:hAnsi="Times New Roman"/>
          <w:sz w:val="24"/>
          <w:szCs w:val="24"/>
        </w:rPr>
        <w:t>»</w:t>
      </w:r>
      <w:r w:rsidR="002B35BA" w:rsidRPr="00F0087C">
        <w:rPr>
          <w:rFonts w:ascii="Times New Roman" w:hAnsi="Times New Roman"/>
          <w:sz w:val="24"/>
          <w:szCs w:val="24"/>
        </w:rPr>
        <w:t>, именуемый</w:t>
      </w:r>
      <w:proofErr w:type="gramEnd"/>
      <w:r w:rsidR="002B35BA" w:rsidRPr="00F0087C">
        <w:rPr>
          <w:rFonts w:ascii="Times New Roman" w:hAnsi="Times New Roman"/>
          <w:sz w:val="24"/>
          <w:szCs w:val="24"/>
        </w:rPr>
        <w:t xml:space="preserve"> </w:t>
      </w:r>
      <w:proofErr w:type="gramStart"/>
      <w:r w:rsidR="002B35BA" w:rsidRPr="00F0087C">
        <w:rPr>
          <w:rFonts w:ascii="Times New Roman" w:hAnsi="Times New Roman"/>
          <w:sz w:val="24"/>
          <w:szCs w:val="24"/>
        </w:rPr>
        <w:t xml:space="preserve">в дальнейшем «Генеральный агент», в лице </w:t>
      </w:r>
      <w:r w:rsidR="002B35BA">
        <w:rPr>
          <w:rFonts w:ascii="Times New Roman" w:hAnsi="Times New Roman"/>
          <w:sz w:val="24"/>
          <w:szCs w:val="24"/>
        </w:rPr>
        <w:t>Председателя Правления Гусева Дмитрия Владимировича</w:t>
      </w:r>
      <w:r w:rsidR="002B35BA" w:rsidRPr="00F0087C">
        <w:rPr>
          <w:rFonts w:ascii="Times New Roman" w:hAnsi="Times New Roman"/>
          <w:sz w:val="24"/>
          <w:szCs w:val="24"/>
        </w:rPr>
        <w:t xml:space="preserve">, действующего на основании </w:t>
      </w:r>
      <w:r w:rsidR="002B35BA">
        <w:rPr>
          <w:rFonts w:ascii="Times New Roman" w:hAnsi="Times New Roman"/>
          <w:sz w:val="24"/>
          <w:szCs w:val="24"/>
        </w:rPr>
        <w:t>Устава</w:t>
      </w:r>
      <w:r w:rsidR="002B35BA" w:rsidRPr="00F0087C">
        <w:rPr>
          <w:rFonts w:ascii="Times New Roman" w:hAnsi="Times New Roman"/>
          <w:sz w:val="24"/>
          <w:szCs w:val="24"/>
        </w:rPr>
        <w:t xml:space="preserve">, с другой стороны, </w:t>
      </w:r>
      <w:r w:rsidRPr="00F0087C">
        <w:rPr>
          <w:rFonts w:ascii="Times New Roman" w:hAnsi="Times New Roman"/>
          <w:sz w:val="24"/>
          <w:szCs w:val="24"/>
        </w:rPr>
        <w:t xml:space="preserve">совместно именуемые Стороны, на основании </w:t>
      </w:r>
      <w:r w:rsidR="00567038" w:rsidRPr="00554B11">
        <w:rPr>
          <w:rFonts w:ascii="Times New Roman" w:hAnsi="Times New Roman"/>
          <w:sz w:val="24"/>
          <w:szCs w:val="24"/>
        </w:rPr>
        <w:t xml:space="preserve">Распоряжения Правительства </w:t>
      </w:r>
      <w:r w:rsidR="00554B11" w:rsidRPr="00554B11">
        <w:rPr>
          <w:rFonts w:ascii="Times New Roman" w:hAnsi="Times New Roman"/>
          <w:sz w:val="24"/>
          <w:szCs w:val="24"/>
        </w:rPr>
        <w:t xml:space="preserve">Российской Федерации от 28 апреля 2015 года № 753-р </w:t>
      </w:r>
      <w:r w:rsidR="00554B11">
        <w:rPr>
          <w:rFonts w:ascii="Times New Roman" w:hAnsi="Times New Roman"/>
          <w:sz w:val="24"/>
          <w:szCs w:val="24"/>
        </w:rPr>
        <w:t xml:space="preserve">и протокола </w:t>
      </w:r>
      <w:r w:rsidR="00567038" w:rsidRPr="00554B11">
        <w:rPr>
          <w:rFonts w:ascii="Times New Roman" w:hAnsi="Times New Roman"/>
          <w:sz w:val="24"/>
          <w:szCs w:val="24"/>
        </w:rPr>
        <w:t>комиссии министерства финансов Оренбургской области по отбору финансовой организации, оказывающей услуги по размещению облигаций внутренних облигационных займов, для заключения с ней государственного контракта на оказание</w:t>
      </w:r>
      <w:proofErr w:type="gramEnd"/>
      <w:r w:rsidR="00567038" w:rsidRPr="00554B11">
        <w:rPr>
          <w:rFonts w:ascii="Times New Roman" w:hAnsi="Times New Roman"/>
          <w:sz w:val="24"/>
          <w:szCs w:val="24"/>
        </w:rPr>
        <w:t xml:space="preserve"> услуг по обслуживанию процедур выпуска, размещения и обращения государственных облигаций Оренбургской области 2015 года</w:t>
      </w:r>
      <w:r w:rsidR="00554B11">
        <w:rPr>
          <w:rFonts w:ascii="Times New Roman" w:hAnsi="Times New Roman"/>
          <w:sz w:val="24"/>
          <w:szCs w:val="24"/>
        </w:rPr>
        <w:t xml:space="preserve"> от 16.06.2015 </w:t>
      </w:r>
      <w:r w:rsidRPr="00554B11">
        <w:rPr>
          <w:rFonts w:ascii="Times New Roman" w:hAnsi="Times New Roman"/>
          <w:sz w:val="24"/>
          <w:szCs w:val="24"/>
        </w:rPr>
        <w:t>заключили государственный контракт (далее – настоящий контракт) о нижеследующем:</w:t>
      </w:r>
    </w:p>
    <w:p w:rsidR="00F0087C" w:rsidRPr="00F0087C" w:rsidRDefault="00F0087C" w:rsidP="00F0087C">
      <w:pPr>
        <w:widowControl w:val="0"/>
        <w:suppressAutoHyphens/>
        <w:spacing w:line="240" w:lineRule="auto"/>
        <w:jc w:val="center"/>
        <w:rPr>
          <w:rFonts w:ascii="Times New Roman" w:hAnsi="Times New Roman"/>
          <w:sz w:val="24"/>
          <w:szCs w:val="24"/>
        </w:rPr>
      </w:pPr>
      <w:r w:rsidRPr="00F0087C">
        <w:rPr>
          <w:rFonts w:ascii="Times New Roman" w:hAnsi="Times New Roman"/>
          <w:sz w:val="24"/>
          <w:szCs w:val="24"/>
        </w:rPr>
        <w:t>1. ОБЩИЕ ПОЛОЖЕНИЯ</w:t>
      </w:r>
    </w:p>
    <w:p w:rsidR="00F0087C" w:rsidRPr="00F0087C" w:rsidRDefault="00F0087C" w:rsidP="00F0087C">
      <w:pPr>
        <w:widowControl w:val="0"/>
        <w:suppressAutoHyphens/>
        <w:spacing w:line="240" w:lineRule="auto"/>
        <w:ind w:firstLine="709"/>
        <w:jc w:val="both"/>
        <w:rPr>
          <w:rFonts w:ascii="Times New Roman" w:hAnsi="Times New Roman"/>
          <w:sz w:val="24"/>
          <w:szCs w:val="24"/>
        </w:rPr>
      </w:pPr>
      <w:r w:rsidRPr="00F0087C">
        <w:rPr>
          <w:rFonts w:ascii="Times New Roman" w:hAnsi="Times New Roman"/>
          <w:sz w:val="24"/>
          <w:szCs w:val="24"/>
        </w:rPr>
        <w:t>1.1. Стороны пришли к соглашению использовать следующие термины и определения для целей толкования настоящего контракта:</w:t>
      </w:r>
    </w:p>
    <w:p w:rsidR="00F0087C" w:rsidRPr="00F0087C" w:rsidRDefault="00F0087C" w:rsidP="00F0087C">
      <w:pPr>
        <w:widowControl w:val="0"/>
        <w:suppressAutoHyphens/>
        <w:spacing w:line="240" w:lineRule="auto"/>
        <w:ind w:firstLine="709"/>
        <w:jc w:val="both"/>
        <w:rPr>
          <w:rFonts w:ascii="Times New Roman" w:hAnsi="Times New Roman"/>
          <w:sz w:val="24"/>
          <w:szCs w:val="24"/>
        </w:rPr>
      </w:pPr>
      <w:r w:rsidRPr="00F0087C">
        <w:rPr>
          <w:rFonts w:ascii="Times New Roman" w:hAnsi="Times New Roman"/>
          <w:sz w:val="24"/>
          <w:szCs w:val="24"/>
        </w:rPr>
        <w:t>Государственные облигации – государственные облигации Оренбургской области 201</w:t>
      </w:r>
      <w:r w:rsidR="00554B11">
        <w:rPr>
          <w:rFonts w:ascii="Times New Roman" w:hAnsi="Times New Roman"/>
          <w:sz w:val="24"/>
          <w:szCs w:val="24"/>
        </w:rPr>
        <w:t>5</w:t>
      </w:r>
      <w:r w:rsidRPr="00F0087C">
        <w:rPr>
          <w:rFonts w:ascii="Times New Roman" w:hAnsi="Times New Roman"/>
          <w:sz w:val="24"/>
          <w:szCs w:val="24"/>
        </w:rPr>
        <w:t xml:space="preserve"> года, выпуск и обращение которых осуществляется с участием Эмитента и Генерального агента;</w:t>
      </w:r>
    </w:p>
    <w:p w:rsidR="00F0087C" w:rsidRPr="00F0087C" w:rsidRDefault="00F0087C" w:rsidP="00F0087C">
      <w:pPr>
        <w:widowControl w:val="0"/>
        <w:suppressAutoHyphens/>
        <w:spacing w:line="240" w:lineRule="auto"/>
        <w:ind w:firstLine="680"/>
        <w:jc w:val="both"/>
        <w:rPr>
          <w:rFonts w:ascii="Times New Roman" w:hAnsi="Times New Roman"/>
          <w:sz w:val="24"/>
          <w:szCs w:val="24"/>
        </w:rPr>
      </w:pPr>
      <w:r w:rsidRPr="00F0087C">
        <w:rPr>
          <w:rFonts w:ascii="Times New Roman" w:hAnsi="Times New Roman"/>
          <w:sz w:val="24"/>
          <w:szCs w:val="24"/>
        </w:rPr>
        <w:t>Выпуск государственных облигаций – совокупность Государственных облигаций, имеющих один государственный регистрационный номер;</w:t>
      </w:r>
    </w:p>
    <w:p w:rsidR="00F0087C" w:rsidRPr="00F0087C" w:rsidRDefault="00F0087C" w:rsidP="00F0087C">
      <w:pPr>
        <w:widowControl w:val="0"/>
        <w:suppressAutoHyphens/>
        <w:spacing w:line="240" w:lineRule="auto"/>
        <w:ind w:firstLine="709"/>
        <w:jc w:val="both"/>
        <w:rPr>
          <w:rFonts w:ascii="Times New Roman" w:hAnsi="Times New Roman"/>
          <w:sz w:val="24"/>
          <w:szCs w:val="24"/>
        </w:rPr>
      </w:pPr>
      <w:r w:rsidRPr="00F0087C">
        <w:rPr>
          <w:rFonts w:ascii="Times New Roman" w:hAnsi="Times New Roman"/>
          <w:sz w:val="24"/>
          <w:szCs w:val="24"/>
        </w:rPr>
        <w:t xml:space="preserve">Андеррайтер </w:t>
      </w:r>
      <w:r w:rsidRPr="00F0087C">
        <w:rPr>
          <w:rFonts w:ascii="Times New Roman" w:hAnsi="Times New Roman"/>
          <w:sz w:val="24"/>
          <w:szCs w:val="24"/>
        </w:rPr>
        <w:tab/>
        <w:t>– профессиональный участник рынка ценных бумаг, оказывающий услуги по совершению гражданско-правовых сделок с Государственными облигациями при их размещении;</w:t>
      </w:r>
    </w:p>
    <w:p w:rsidR="00F0087C" w:rsidRPr="00F0087C" w:rsidRDefault="00F0087C" w:rsidP="00F0087C">
      <w:pPr>
        <w:widowControl w:val="0"/>
        <w:suppressAutoHyphens/>
        <w:spacing w:line="240" w:lineRule="auto"/>
        <w:ind w:firstLine="680"/>
        <w:jc w:val="both"/>
        <w:rPr>
          <w:rFonts w:ascii="Times New Roman" w:hAnsi="Times New Roman"/>
          <w:sz w:val="24"/>
          <w:szCs w:val="24"/>
        </w:rPr>
      </w:pPr>
      <w:r w:rsidRPr="00F0087C">
        <w:rPr>
          <w:rFonts w:ascii="Times New Roman" w:hAnsi="Times New Roman"/>
          <w:sz w:val="24"/>
          <w:szCs w:val="24"/>
        </w:rPr>
        <w:t xml:space="preserve">Маркет-мейкер – профессиональный участник рынка ценных бумаг, оказывающий услуги по формированию ликвидного вторичного рынка Государственных облигаций путем подачи заявок на приобретение и продажу Государственных облигаций и совершения сделок с </w:t>
      </w:r>
      <w:r w:rsidR="002B35BA">
        <w:rPr>
          <w:rFonts w:ascii="Times New Roman" w:hAnsi="Times New Roman"/>
          <w:sz w:val="24"/>
          <w:szCs w:val="24"/>
        </w:rPr>
        <w:t>Г</w:t>
      </w:r>
      <w:r w:rsidRPr="00F0087C">
        <w:rPr>
          <w:rFonts w:ascii="Times New Roman" w:hAnsi="Times New Roman"/>
          <w:sz w:val="24"/>
          <w:szCs w:val="24"/>
        </w:rPr>
        <w:t>осударственными облигациями.</w:t>
      </w:r>
    </w:p>
    <w:p w:rsidR="002B35BA" w:rsidRPr="00853976" w:rsidRDefault="00F0087C" w:rsidP="002B35BA">
      <w:pPr>
        <w:widowControl w:val="0"/>
        <w:suppressAutoHyphens/>
        <w:spacing w:line="240" w:lineRule="auto"/>
        <w:ind w:firstLine="680"/>
        <w:jc w:val="both"/>
        <w:rPr>
          <w:rFonts w:ascii="Times New Roman" w:hAnsi="Times New Roman"/>
          <w:sz w:val="24"/>
          <w:szCs w:val="24"/>
        </w:rPr>
      </w:pPr>
      <w:r w:rsidRPr="00F0087C">
        <w:rPr>
          <w:rFonts w:ascii="Times New Roman" w:hAnsi="Times New Roman"/>
          <w:sz w:val="24"/>
          <w:szCs w:val="24"/>
        </w:rPr>
        <w:t xml:space="preserve">Депозитарий – профессиональный участник рынка ценных бумаг, оказывающий услуги по хранению </w:t>
      </w:r>
      <w:r w:rsidR="002B35BA" w:rsidRPr="00853976">
        <w:rPr>
          <w:rFonts w:ascii="Times New Roman" w:hAnsi="Times New Roman"/>
          <w:sz w:val="24"/>
          <w:szCs w:val="24"/>
        </w:rPr>
        <w:t>сертификата Государственных облигаций и учету Государственных облигаций, а также услуги по передаче выплат по Государственным облигациям, определяемый в соответствии с законодательством Российской Федерации.</w:t>
      </w:r>
    </w:p>
    <w:p w:rsidR="00F0087C" w:rsidRPr="00F0087C" w:rsidRDefault="00F0087C" w:rsidP="00F0087C">
      <w:pPr>
        <w:tabs>
          <w:tab w:val="num" w:pos="1134"/>
        </w:tabs>
        <w:suppressAutoHyphens/>
        <w:spacing w:line="240" w:lineRule="auto"/>
        <w:ind w:firstLine="709"/>
        <w:jc w:val="both"/>
        <w:rPr>
          <w:rFonts w:ascii="Times New Roman" w:hAnsi="Times New Roman"/>
          <w:sz w:val="24"/>
          <w:szCs w:val="24"/>
        </w:rPr>
      </w:pPr>
      <w:r w:rsidRPr="00F0087C">
        <w:rPr>
          <w:rFonts w:ascii="Times New Roman" w:hAnsi="Times New Roman"/>
          <w:sz w:val="24"/>
          <w:szCs w:val="24"/>
        </w:rPr>
        <w:t xml:space="preserve">Биржа – </w:t>
      </w:r>
      <w:r w:rsidR="002B35BA" w:rsidRPr="00853976">
        <w:rPr>
          <w:rFonts w:ascii="Times New Roman" w:hAnsi="Times New Roman"/>
          <w:sz w:val="24"/>
          <w:szCs w:val="24"/>
        </w:rPr>
        <w:t>организатор торговли, имеющий лицензию биржи</w:t>
      </w:r>
      <w:r w:rsidRPr="00F0087C">
        <w:rPr>
          <w:rFonts w:ascii="Times New Roman" w:hAnsi="Times New Roman"/>
          <w:sz w:val="24"/>
          <w:szCs w:val="24"/>
        </w:rPr>
        <w:t xml:space="preserve">, оказывающий услуги по организации торговли на рынке ценных бумаг, определяемый в соответствии с  законодательством Российской Федерации. </w:t>
      </w:r>
    </w:p>
    <w:p w:rsidR="00F0087C" w:rsidRPr="00F0087C" w:rsidRDefault="00F0087C" w:rsidP="00F0087C">
      <w:pPr>
        <w:widowControl w:val="0"/>
        <w:suppressAutoHyphens/>
        <w:spacing w:line="240" w:lineRule="auto"/>
        <w:jc w:val="center"/>
        <w:rPr>
          <w:rFonts w:ascii="Times New Roman" w:hAnsi="Times New Roman"/>
          <w:sz w:val="24"/>
          <w:szCs w:val="24"/>
        </w:rPr>
      </w:pPr>
      <w:r w:rsidRPr="00F0087C">
        <w:rPr>
          <w:rFonts w:ascii="Times New Roman" w:hAnsi="Times New Roman"/>
          <w:sz w:val="24"/>
          <w:szCs w:val="24"/>
        </w:rPr>
        <w:t>2. ПРЕДМЕТ НАСТОЯЩЕГО КОНТРАКТА</w:t>
      </w:r>
    </w:p>
    <w:p w:rsidR="00F0087C" w:rsidRPr="00F0087C" w:rsidRDefault="00F0087C" w:rsidP="00F0087C">
      <w:pPr>
        <w:widowControl w:val="0"/>
        <w:numPr>
          <w:ilvl w:val="1"/>
          <w:numId w:val="5"/>
        </w:numPr>
        <w:tabs>
          <w:tab w:val="clear" w:pos="705"/>
          <w:tab w:val="num" w:pos="0"/>
          <w:tab w:val="num" w:pos="360"/>
          <w:tab w:val="left" w:pos="1134"/>
        </w:tabs>
        <w:suppressAutoHyphens/>
        <w:spacing w:after="0" w:line="240" w:lineRule="auto"/>
        <w:ind w:left="0" w:firstLine="680"/>
        <w:jc w:val="both"/>
        <w:rPr>
          <w:rFonts w:ascii="Times New Roman" w:hAnsi="Times New Roman"/>
          <w:sz w:val="24"/>
          <w:szCs w:val="24"/>
        </w:rPr>
      </w:pPr>
      <w:r w:rsidRPr="00F0087C">
        <w:rPr>
          <w:rFonts w:ascii="Times New Roman" w:hAnsi="Times New Roman"/>
          <w:sz w:val="24"/>
          <w:szCs w:val="24"/>
        </w:rPr>
        <w:t xml:space="preserve">Предметом настоящего контракта является оказание услуг по обслуживанию </w:t>
      </w:r>
      <w:r w:rsidRPr="00F0087C">
        <w:rPr>
          <w:rFonts w:ascii="Times New Roman" w:hAnsi="Times New Roman"/>
          <w:sz w:val="24"/>
          <w:szCs w:val="24"/>
        </w:rPr>
        <w:lastRenderedPageBreak/>
        <w:t xml:space="preserve">процедур выпуска, размещения и обращения </w:t>
      </w:r>
      <w:r w:rsidR="002B35BA">
        <w:rPr>
          <w:rFonts w:ascii="Times New Roman" w:hAnsi="Times New Roman"/>
          <w:sz w:val="24"/>
          <w:szCs w:val="24"/>
        </w:rPr>
        <w:t>Г</w:t>
      </w:r>
      <w:r w:rsidRPr="00F0087C">
        <w:rPr>
          <w:rFonts w:ascii="Times New Roman" w:hAnsi="Times New Roman"/>
          <w:sz w:val="24"/>
          <w:szCs w:val="24"/>
        </w:rPr>
        <w:t>осударственных облигаций</w:t>
      </w:r>
      <w:r w:rsidR="002B35BA">
        <w:rPr>
          <w:rFonts w:ascii="Times New Roman" w:hAnsi="Times New Roman"/>
          <w:sz w:val="24"/>
          <w:szCs w:val="24"/>
        </w:rPr>
        <w:t xml:space="preserve"> </w:t>
      </w:r>
      <w:r w:rsidRPr="00F0087C">
        <w:rPr>
          <w:rFonts w:ascii="Times New Roman" w:hAnsi="Times New Roman"/>
          <w:sz w:val="24"/>
          <w:szCs w:val="24"/>
        </w:rPr>
        <w:t>(далее – оказание услуг).</w:t>
      </w:r>
    </w:p>
    <w:p w:rsidR="00F0087C" w:rsidRPr="00F0087C" w:rsidRDefault="00F0087C" w:rsidP="00F0087C">
      <w:pPr>
        <w:widowControl w:val="0"/>
        <w:numPr>
          <w:ilvl w:val="1"/>
          <w:numId w:val="5"/>
        </w:numPr>
        <w:tabs>
          <w:tab w:val="clear" w:pos="705"/>
          <w:tab w:val="num" w:pos="0"/>
          <w:tab w:val="num" w:pos="360"/>
          <w:tab w:val="left" w:pos="1134"/>
        </w:tabs>
        <w:suppressAutoHyphens/>
        <w:spacing w:after="0" w:line="240" w:lineRule="auto"/>
        <w:ind w:left="0" w:firstLine="680"/>
        <w:jc w:val="both"/>
        <w:rPr>
          <w:rFonts w:ascii="Times New Roman" w:hAnsi="Times New Roman"/>
          <w:sz w:val="24"/>
          <w:szCs w:val="24"/>
        </w:rPr>
      </w:pPr>
      <w:r w:rsidRPr="00F0087C">
        <w:rPr>
          <w:rFonts w:ascii="Times New Roman" w:hAnsi="Times New Roman"/>
          <w:sz w:val="24"/>
          <w:szCs w:val="24"/>
        </w:rPr>
        <w:t xml:space="preserve">Эмитент поручает, а Генеральный агент обязуется в порядке, установленном настоящим контрактом, оказать Эмитенту услуги. </w:t>
      </w:r>
    </w:p>
    <w:p w:rsidR="00F0087C" w:rsidRPr="00F0087C" w:rsidRDefault="00F0087C" w:rsidP="00F0087C">
      <w:pPr>
        <w:widowControl w:val="0"/>
        <w:suppressAutoHyphens/>
        <w:spacing w:line="240" w:lineRule="auto"/>
        <w:jc w:val="both"/>
        <w:rPr>
          <w:rFonts w:ascii="Times New Roman" w:hAnsi="Times New Roman"/>
          <w:sz w:val="24"/>
          <w:szCs w:val="24"/>
        </w:rPr>
      </w:pPr>
      <w:r w:rsidRPr="00F0087C">
        <w:rPr>
          <w:rFonts w:ascii="Times New Roman" w:hAnsi="Times New Roman"/>
          <w:sz w:val="24"/>
          <w:szCs w:val="24"/>
        </w:rPr>
        <w:tab/>
        <w:t>2.3. Эмитент в порядке, установленном настоящим контрактом, обязуется оплатить Генеральному агенту оказанные услуги.</w:t>
      </w:r>
    </w:p>
    <w:p w:rsidR="00F0087C" w:rsidRPr="00F0087C" w:rsidRDefault="00F0087C" w:rsidP="00F0087C">
      <w:pPr>
        <w:widowControl w:val="0"/>
        <w:suppressAutoHyphens/>
        <w:spacing w:line="240" w:lineRule="auto"/>
        <w:ind w:firstLine="680"/>
        <w:jc w:val="both"/>
        <w:rPr>
          <w:rFonts w:ascii="Times New Roman" w:hAnsi="Times New Roman"/>
          <w:sz w:val="24"/>
          <w:szCs w:val="24"/>
        </w:rPr>
      </w:pPr>
      <w:r w:rsidRPr="00F0087C">
        <w:rPr>
          <w:rFonts w:ascii="Times New Roman" w:hAnsi="Times New Roman"/>
          <w:sz w:val="24"/>
          <w:szCs w:val="24"/>
        </w:rPr>
        <w:t>2.4. Место оказания услуг: Российская Федерация.</w:t>
      </w:r>
    </w:p>
    <w:p w:rsidR="00F0087C" w:rsidRPr="00F0087C" w:rsidRDefault="00F0087C" w:rsidP="00F0087C">
      <w:pPr>
        <w:widowControl w:val="0"/>
        <w:tabs>
          <w:tab w:val="left" w:pos="709"/>
        </w:tabs>
        <w:suppressAutoHyphens/>
        <w:spacing w:line="240" w:lineRule="auto"/>
        <w:jc w:val="both"/>
        <w:rPr>
          <w:rFonts w:ascii="Times New Roman" w:hAnsi="Times New Roman"/>
          <w:sz w:val="24"/>
          <w:szCs w:val="24"/>
        </w:rPr>
      </w:pPr>
      <w:r w:rsidRPr="00F0087C">
        <w:rPr>
          <w:rFonts w:ascii="Times New Roman" w:hAnsi="Times New Roman"/>
          <w:sz w:val="24"/>
          <w:szCs w:val="24"/>
        </w:rPr>
        <w:tab/>
        <w:t>2.5. Срок оказания услуг – с момента заключения государственного контракта до 31.12.202</w:t>
      </w:r>
      <w:r w:rsidR="00554B11">
        <w:rPr>
          <w:rFonts w:ascii="Times New Roman" w:hAnsi="Times New Roman"/>
          <w:sz w:val="24"/>
          <w:szCs w:val="24"/>
        </w:rPr>
        <w:t>5</w:t>
      </w:r>
      <w:r w:rsidRPr="00F0087C">
        <w:rPr>
          <w:rFonts w:ascii="Times New Roman" w:hAnsi="Times New Roman"/>
          <w:sz w:val="24"/>
          <w:szCs w:val="24"/>
        </w:rPr>
        <w:t xml:space="preserve"> года.</w:t>
      </w:r>
    </w:p>
    <w:p w:rsidR="00F0087C" w:rsidRPr="00F0087C" w:rsidRDefault="00F0087C" w:rsidP="00F0087C">
      <w:pPr>
        <w:spacing w:line="240" w:lineRule="auto"/>
        <w:ind w:firstLine="709"/>
        <w:jc w:val="both"/>
        <w:rPr>
          <w:rFonts w:ascii="Times New Roman" w:hAnsi="Times New Roman"/>
          <w:bCs/>
          <w:sz w:val="24"/>
          <w:szCs w:val="24"/>
        </w:rPr>
      </w:pPr>
      <w:r w:rsidRPr="00F0087C">
        <w:rPr>
          <w:rFonts w:ascii="Times New Roman" w:hAnsi="Times New Roman"/>
          <w:sz w:val="24"/>
          <w:szCs w:val="24"/>
        </w:rPr>
        <w:t>2.6.</w:t>
      </w:r>
      <w:r w:rsidRPr="00F0087C">
        <w:rPr>
          <w:rFonts w:ascii="Times New Roman" w:hAnsi="Times New Roman"/>
          <w:bCs/>
          <w:sz w:val="24"/>
          <w:szCs w:val="24"/>
        </w:rPr>
        <w:t xml:space="preserve"> Тип размещения Государственных облигаций – </w:t>
      </w:r>
      <w:proofErr w:type="gramStart"/>
      <w:r w:rsidRPr="00F0087C">
        <w:rPr>
          <w:rFonts w:ascii="Times New Roman" w:hAnsi="Times New Roman"/>
          <w:bCs/>
          <w:sz w:val="24"/>
          <w:szCs w:val="24"/>
        </w:rPr>
        <w:t>биржевое</w:t>
      </w:r>
      <w:proofErr w:type="gramEnd"/>
      <w:r w:rsidRPr="00F0087C">
        <w:rPr>
          <w:rFonts w:ascii="Times New Roman" w:hAnsi="Times New Roman"/>
          <w:bCs/>
          <w:sz w:val="24"/>
          <w:szCs w:val="24"/>
        </w:rPr>
        <w:t>.</w:t>
      </w:r>
    </w:p>
    <w:p w:rsidR="00F0087C" w:rsidRPr="00F0087C" w:rsidRDefault="002B35BA" w:rsidP="00F0087C">
      <w:pPr>
        <w:spacing w:line="240" w:lineRule="auto"/>
        <w:ind w:firstLine="709"/>
        <w:jc w:val="both"/>
        <w:rPr>
          <w:rFonts w:ascii="Times New Roman" w:hAnsi="Times New Roman"/>
          <w:sz w:val="24"/>
          <w:szCs w:val="24"/>
        </w:rPr>
      </w:pPr>
      <w:r>
        <w:rPr>
          <w:rFonts w:ascii="Times New Roman" w:hAnsi="Times New Roman"/>
          <w:sz w:val="24"/>
          <w:szCs w:val="24"/>
        </w:rPr>
        <w:t xml:space="preserve">2.7. </w:t>
      </w:r>
      <w:r w:rsidR="00F0087C" w:rsidRPr="00F0087C">
        <w:rPr>
          <w:rFonts w:ascii="Times New Roman" w:hAnsi="Times New Roman"/>
          <w:sz w:val="24"/>
          <w:szCs w:val="24"/>
        </w:rPr>
        <w:t xml:space="preserve">Номинальный объем выпуска Государственных облигаций – </w:t>
      </w:r>
      <w:r w:rsidR="00554B11">
        <w:rPr>
          <w:rFonts w:ascii="Times New Roman" w:hAnsi="Times New Roman"/>
          <w:sz w:val="24"/>
          <w:szCs w:val="24"/>
        </w:rPr>
        <w:t>5</w:t>
      </w:r>
      <w:r w:rsidR="00F0087C" w:rsidRPr="00F0087C">
        <w:rPr>
          <w:rFonts w:ascii="Times New Roman" w:hAnsi="Times New Roman"/>
          <w:sz w:val="24"/>
          <w:szCs w:val="24"/>
        </w:rPr>
        <w:t> 000 000 000 (</w:t>
      </w:r>
      <w:r w:rsidR="00554B11">
        <w:rPr>
          <w:rFonts w:ascii="Times New Roman" w:hAnsi="Times New Roman"/>
          <w:sz w:val="24"/>
          <w:szCs w:val="24"/>
        </w:rPr>
        <w:t xml:space="preserve">пять </w:t>
      </w:r>
      <w:r w:rsidR="00F0087C" w:rsidRPr="00F0087C">
        <w:rPr>
          <w:rFonts w:ascii="Times New Roman" w:hAnsi="Times New Roman"/>
          <w:sz w:val="24"/>
          <w:szCs w:val="24"/>
        </w:rPr>
        <w:t>миллиардов) рублей.</w:t>
      </w:r>
    </w:p>
    <w:p w:rsidR="00F0087C" w:rsidRPr="00F0087C" w:rsidRDefault="00F0087C" w:rsidP="00F0087C">
      <w:pPr>
        <w:widowControl w:val="0"/>
        <w:suppressAutoHyphens/>
        <w:spacing w:line="240" w:lineRule="auto"/>
        <w:jc w:val="center"/>
        <w:rPr>
          <w:rFonts w:ascii="Times New Roman" w:hAnsi="Times New Roman"/>
          <w:sz w:val="24"/>
          <w:szCs w:val="24"/>
        </w:rPr>
      </w:pPr>
      <w:r w:rsidRPr="00F0087C">
        <w:rPr>
          <w:rFonts w:ascii="Times New Roman" w:hAnsi="Times New Roman"/>
          <w:sz w:val="24"/>
          <w:szCs w:val="24"/>
        </w:rPr>
        <w:t>3. ПРАВА И ОБЯЗАННОСТИ ГЕНЕРАЛЬНОГО АГЕНТА</w:t>
      </w:r>
    </w:p>
    <w:p w:rsidR="00F0087C" w:rsidRPr="00F0087C" w:rsidRDefault="00F0087C" w:rsidP="00F0087C">
      <w:pPr>
        <w:widowControl w:val="0"/>
        <w:numPr>
          <w:ilvl w:val="1"/>
          <w:numId w:val="6"/>
        </w:numPr>
        <w:tabs>
          <w:tab w:val="num" w:pos="360"/>
        </w:tabs>
        <w:suppressAutoHyphens/>
        <w:spacing w:after="0" w:line="240" w:lineRule="auto"/>
        <w:ind w:left="0" w:firstLine="680"/>
        <w:jc w:val="both"/>
        <w:rPr>
          <w:rFonts w:ascii="Times New Roman" w:hAnsi="Times New Roman"/>
          <w:sz w:val="24"/>
          <w:szCs w:val="24"/>
        </w:rPr>
      </w:pPr>
      <w:r w:rsidRPr="00F0087C">
        <w:rPr>
          <w:rFonts w:ascii="Times New Roman" w:hAnsi="Times New Roman"/>
          <w:sz w:val="24"/>
          <w:szCs w:val="24"/>
        </w:rPr>
        <w:t>Генеральный агент должен совершить следующие действия с момента вступления в силу настоящего контракта:</w:t>
      </w:r>
    </w:p>
    <w:p w:rsidR="00F0087C" w:rsidRPr="00F0087C" w:rsidRDefault="00F0087C" w:rsidP="00F0087C">
      <w:pPr>
        <w:widowControl w:val="0"/>
        <w:suppressAutoHyphens/>
        <w:spacing w:line="240" w:lineRule="auto"/>
        <w:ind w:firstLine="680"/>
        <w:jc w:val="both"/>
        <w:rPr>
          <w:rFonts w:ascii="Times New Roman" w:hAnsi="Times New Roman"/>
          <w:sz w:val="24"/>
          <w:szCs w:val="24"/>
        </w:rPr>
      </w:pPr>
      <w:r w:rsidRPr="00F0087C">
        <w:rPr>
          <w:rFonts w:ascii="Times New Roman" w:hAnsi="Times New Roman"/>
          <w:sz w:val="24"/>
          <w:szCs w:val="24"/>
        </w:rPr>
        <w:t>3.1.1. Осуществить функции Андеррайтера, а именно от имени Эмитента и за счет Эмитента осуществить размещение Государственных облигаций в соответствии с порядком размещения Государственных облигаций, установленным Условиями эмиссии и обращения и Решением о выпуске Государственных облигаций, на условиях согласованных с Эмитентом.</w:t>
      </w:r>
    </w:p>
    <w:p w:rsidR="00F0087C" w:rsidRPr="00F0087C" w:rsidRDefault="00F0087C" w:rsidP="00F0087C">
      <w:pPr>
        <w:widowControl w:val="0"/>
        <w:suppressAutoHyphens/>
        <w:spacing w:line="240" w:lineRule="auto"/>
        <w:ind w:firstLine="680"/>
        <w:jc w:val="both"/>
        <w:rPr>
          <w:rFonts w:ascii="Times New Roman" w:hAnsi="Times New Roman"/>
          <w:sz w:val="24"/>
          <w:szCs w:val="24"/>
        </w:rPr>
      </w:pPr>
      <w:r w:rsidRPr="00F0087C">
        <w:rPr>
          <w:rFonts w:ascii="Times New Roman" w:hAnsi="Times New Roman"/>
          <w:sz w:val="24"/>
          <w:szCs w:val="24"/>
        </w:rPr>
        <w:t>3.1.2. Разработать необходимую для выпуска, размещения и обращения Государственных облигаций документацию.</w:t>
      </w:r>
    </w:p>
    <w:p w:rsidR="00F0087C" w:rsidRPr="00F0087C" w:rsidRDefault="00F0087C" w:rsidP="00F0087C">
      <w:pPr>
        <w:widowControl w:val="0"/>
        <w:tabs>
          <w:tab w:val="num" w:pos="1080"/>
        </w:tabs>
        <w:suppressAutoHyphens/>
        <w:spacing w:line="240" w:lineRule="auto"/>
        <w:ind w:firstLine="709"/>
        <w:jc w:val="both"/>
        <w:rPr>
          <w:rFonts w:ascii="Times New Roman" w:hAnsi="Times New Roman"/>
          <w:sz w:val="24"/>
          <w:szCs w:val="24"/>
        </w:rPr>
      </w:pPr>
      <w:r w:rsidRPr="00F0087C">
        <w:rPr>
          <w:rFonts w:ascii="Times New Roman" w:hAnsi="Times New Roman"/>
          <w:sz w:val="24"/>
          <w:szCs w:val="24"/>
        </w:rPr>
        <w:t xml:space="preserve">3.1.3. Разработать проект решения об эмиссии отдельного выпуска Государственных облигаций (далее – Решение) в течение </w:t>
      </w:r>
      <w:r w:rsidR="000E5064">
        <w:rPr>
          <w:rFonts w:ascii="Times New Roman" w:hAnsi="Times New Roman"/>
          <w:sz w:val="24"/>
          <w:szCs w:val="24"/>
        </w:rPr>
        <w:t xml:space="preserve">15 (пятнадцати) </w:t>
      </w:r>
      <w:r w:rsidRPr="00F0087C">
        <w:rPr>
          <w:rFonts w:ascii="Times New Roman" w:hAnsi="Times New Roman"/>
          <w:sz w:val="24"/>
          <w:szCs w:val="24"/>
        </w:rPr>
        <w:t xml:space="preserve">рабочих дней </w:t>
      </w:r>
      <w:proofErr w:type="gramStart"/>
      <w:r w:rsidRPr="00F0087C">
        <w:rPr>
          <w:rFonts w:ascii="Times New Roman" w:hAnsi="Times New Roman"/>
          <w:sz w:val="24"/>
          <w:szCs w:val="24"/>
        </w:rPr>
        <w:t>с даты заключения</w:t>
      </w:r>
      <w:proofErr w:type="gramEnd"/>
      <w:r w:rsidRPr="00F0087C">
        <w:rPr>
          <w:rFonts w:ascii="Times New Roman" w:hAnsi="Times New Roman"/>
          <w:sz w:val="24"/>
          <w:szCs w:val="24"/>
        </w:rPr>
        <w:t xml:space="preserve"> настоящего контракта.</w:t>
      </w:r>
    </w:p>
    <w:p w:rsidR="00CC681B" w:rsidRDefault="00F0087C" w:rsidP="00CC681B">
      <w:pPr>
        <w:widowControl w:val="0"/>
        <w:suppressAutoHyphens/>
        <w:spacing w:line="240" w:lineRule="auto"/>
        <w:ind w:firstLine="680"/>
        <w:jc w:val="both"/>
        <w:rPr>
          <w:rFonts w:ascii="Times New Roman" w:hAnsi="Times New Roman"/>
          <w:sz w:val="24"/>
          <w:szCs w:val="24"/>
        </w:rPr>
      </w:pPr>
      <w:r w:rsidRPr="00F0087C">
        <w:rPr>
          <w:rFonts w:ascii="Times New Roman" w:hAnsi="Times New Roman"/>
          <w:sz w:val="24"/>
          <w:szCs w:val="24"/>
        </w:rPr>
        <w:t>3.1.4. Консультировать Эмитента по вопросам взаимодействия с Биржей и Депозитарием. Оказывать содействие Эмитенту в проведении переговоров с Биржей, Депозитарием, которые будут определены Эмитентом по итогам торгов, и их партнерами в целях организации размещения, обращения, выплаты купонного дохода, погашения, системы учета прав, вторичных торгов и расчетов по Государственным облигациям.</w:t>
      </w:r>
    </w:p>
    <w:p w:rsidR="00CC681B" w:rsidRPr="007F58EE" w:rsidRDefault="00CC681B" w:rsidP="00CC681B">
      <w:pPr>
        <w:widowControl w:val="0"/>
        <w:suppressAutoHyphens/>
        <w:spacing w:line="240" w:lineRule="auto"/>
        <w:ind w:firstLine="680"/>
        <w:jc w:val="both"/>
        <w:rPr>
          <w:rFonts w:ascii="Times New Roman" w:hAnsi="Times New Roman"/>
          <w:sz w:val="24"/>
          <w:szCs w:val="24"/>
        </w:rPr>
      </w:pPr>
      <w:r w:rsidRPr="007F58EE">
        <w:rPr>
          <w:rFonts w:ascii="Times New Roman" w:hAnsi="Times New Roman"/>
          <w:sz w:val="24"/>
          <w:szCs w:val="24"/>
        </w:rPr>
        <w:t>3.1.5. Подготовить документацию, необходимую для допуска Государственных облигаций к размещению на Бирже и для принятия их на обслуживание в Депозитарий.</w:t>
      </w:r>
    </w:p>
    <w:p w:rsidR="00CC681B" w:rsidRPr="007F58EE" w:rsidRDefault="00CC681B" w:rsidP="00CC681B">
      <w:pPr>
        <w:widowControl w:val="0"/>
        <w:suppressAutoHyphens/>
        <w:spacing w:line="240" w:lineRule="auto"/>
        <w:ind w:firstLine="680"/>
        <w:jc w:val="both"/>
        <w:rPr>
          <w:rFonts w:ascii="Times New Roman" w:hAnsi="Times New Roman"/>
          <w:sz w:val="24"/>
          <w:szCs w:val="24"/>
        </w:rPr>
      </w:pPr>
      <w:r w:rsidRPr="007F58EE">
        <w:rPr>
          <w:rFonts w:ascii="Times New Roman" w:hAnsi="Times New Roman"/>
          <w:sz w:val="24"/>
          <w:szCs w:val="24"/>
        </w:rPr>
        <w:t>3.1.6. Подготовить документацию для включения Государственных облигаций в листинг Биржи.</w:t>
      </w:r>
    </w:p>
    <w:p w:rsidR="00CC681B" w:rsidRPr="007F58EE" w:rsidRDefault="00CC681B" w:rsidP="00CC681B">
      <w:pPr>
        <w:widowControl w:val="0"/>
        <w:suppressAutoHyphens/>
        <w:spacing w:line="240" w:lineRule="auto"/>
        <w:ind w:firstLine="680"/>
        <w:jc w:val="both"/>
        <w:rPr>
          <w:rFonts w:ascii="Times New Roman" w:hAnsi="Times New Roman"/>
          <w:sz w:val="24"/>
          <w:szCs w:val="24"/>
        </w:rPr>
      </w:pPr>
      <w:r w:rsidRPr="007F58EE">
        <w:rPr>
          <w:rFonts w:ascii="Times New Roman" w:hAnsi="Times New Roman"/>
          <w:sz w:val="24"/>
          <w:szCs w:val="24"/>
        </w:rPr>
        <w:t>3.1.7. Подготовить документы для раскрытия информации о выпуске Государственных облигаций в соответствии с законодательством Российской Федерации;</w:t>
      </w:r>
    </w:p>
    <w:p w:rsidR="00F0087C" w:rsidRPr="00F0087C" w:rsidRDefault="00F0087C" w:rsidP="00F0087C">
      <w:pPr>
        <w:widowControl w:val="0"/>
        <w:suppressAutoHyphens/>
        <w:spacing w:line="240" w:lineRule="auto"/>
        <w:ind w:firstLine="680"/>
        <w:jc w:val="both"/>
        <w:rPr>
          <w:rFonts w:ascii="Times New Roman" w:hAnsi="Times New Roman"/>
          <w:sz w:val="24"/>
          <w:szCs w:val="24"/>
        </w:rPr>
      </w:pPr>
      <w:r w:rsidRPr="00F0087C">
        <w:rPr>
          <w:rFonts w:ascii="Times New Roman" w:hAnsi="Times New Roman"/>
          <w:sz w:val="24"/>
          <w:szCs w:val="24"/>
        </w:rPr>
        <w:t>3.1.</w:t>
      </w:r>
      <w:r w:rsidR="00CC681B">
        <w:rPr>
          <w:rFonts w:ascii="Times New Roman" w:hAnsi="Times New Roman"/>
          <w:sz w:val="24"/>
          <w:szCs w:val="24"/>
        </w:rPr>
        <w:t>8</w:t>
      </w:r>
      <w:r w:rsidRPr="00F0087C">
        <w:rPr>
          <w:rFonts w:ascii="Times New Roman" w:hAnsi="Times New Roman"/>
          <w:sz w:val="24"/>
          <w:szCs w:val="24"/>
        </w:rPr>
        <w:t xml:space="preserve">. Со дня заключения настоящего контракта и до даты размещения Государственных облигаций в полном объеме Выпуска осуществлять постоянный мониторинг рынка ценных бумаг в целях определения круга потенциальных инвесторов и наличия удовлетворительных условий для размещения Государственных облигаций.                                                                                                      </w:t>
      </w:r>
    </w:p>
    <w:p w:rsidR="00F0087C" w:rsidRPr="00F0087C" w:rsidRDefault="00F0087C" w:rsidP="00F0087C">
      <w:pPr>
        <w:pStyle w:val="ConsPlusNormal"/>
        <w:ind w:firstLine="708"/>
        <w:rPr>
          <w:sz w:val="24"/>
          <w:szCs w:val="24"/>
        </w:rPr>
      </w:pPr>
      <w:r w:rsidRPr="00F0087C">
        <w:rPr>
          <w:sz w:val="24"/>
          <w:szCs w:val="24"/>
        </w:rPr>
        <w:lastRenderedPageBreak/>
        <w:t>Представлять в течение 5 рабочих дней со дня получения соответствующего запроса от Эмитента информацию, аналитические материалы об осуществленном мониторинге Эмитента, содержащих следующие сведения:</w:t>
      </w:r>
    </w:p>
    <w:p w:rsidR="00F0087C" w:rsidRPr="00F0087C" w:rsidRDefault="00F0087C" w:rsidP="00F0087C">
      <w:pPr>
        <w:tabs>
          <w:tab w:val="num" w:pos="709"/>
          <w:tab w:val="left" w:pos="1276"/>
          <w:tab w:val="left" w:pos="9720"/>
        </w:tabs>
        <w:spacing w:line="240" w:lineRule="auto"/>
        <w:ind w:right="-81"/>
        <w:jc w:val="both"/>
        <w:rPr>
          <w:rFonts w:ascii="Times New Roman" w:hAnsi="Times New Roman"/>
          <w:sz w:val="24"/>
          <w:szCs w:val="24"/>
        </w:rPr>
      </w:pPr>
      <w:r w:rsidRPr="00F0087C">
        <w:rPr>
          <w:rFonts w:ascii="Times New Roman" w:hAnsi="Times New Roman"/>
          <w:sz w:val="24"/>
          <w:szCs w:val="24"/>
        </w:rPr>
        <w:tab/>
        <w:t>- обзор состояния и прогноз развития рынка государственных ценных бумаг Российской Федерации и субъектов Российской Федерации;</w:t>
      </w:r>
    </w:p>
    <w:p w:rsidR="00F0087C" w:rsidRPr="00F0087C" w:rsidRDefault="00F0087C" w:rsidP="00F0087C">
      <w:pPr>
        <w:tabs>
          <w:tab w:val="num" w:pos="709"/>
          <w:tab w:val="left" w:pos="1276"/>
          <w:tab w:val="num" w:pos="1440"/>
          <w:tab w:val="left" w:pos="9720"/>
        </w:tabs>
        <w:spacing w:line="240" w:lineRule="auto"/>
        <w:ind w:right="-81"/>
        <w:jc w:val="both"/>
        <w:rPr>
          <w:rFonts w:ascii="Times New Roman" w:hAnsi="Times New Roman"/>
          <w:sz w:val="24"/>
          <w:szCs w:val="24"/>
        </w:rPr>
      </w:pPr>
      <w:r w:rsidRPr="00F0087C">
        <w:rPr>
          <w:rFonts w:ascii="Times New Roman" w:hAnsi="Times New Roman"/>
          <w:sz w:val="24"/>
          <w:szCs w:val="24"/>
        </w:rPr>
        <w:tab/>
        <w:t>- прогноз ожидаемой доходности Государственных облигаций;</w:t>
      </w:r>
    </w:p>
    <w:p w:rsidR="00F0087C" w:rsidRPr="00F0087C" w:rsidRDefault="00F0087C" w:rsidP="00F0087C">
      <w:pPr>
        <w:tabs>
          <w:tab w:val="num" w:pos="709"/>
          <w:tab w:val="left" w:pos="1276"/>
          <w:tab w:val="num" w:pos="1440"/>
          <w:tab w:val="left" w:pos="9720"/>
        </w:tabs>
        <w:spacing w:line="240" w:lineRule="auto"/>
        <w:ind w:right="-81"/>
        <w:jc w:val="both"/>
        <w:rPr>
          <w:rFonts w:ascii="Times New Roman" w:hAnsi="Times New Roman"/>
          <w:sz w:val="24"/>
          <w:szCs w:val="24"/>
        </w:rPr>
      </w:pPr>
      <w:r w:rsidRPr="00F0087C">
        <w:rPr>
          <w:rFonts w:ascii="Times New Roman" w:hAnsi="Times New Roman"/>
          <w:sz w:val="24"/>
          <w:szCs w:val="24"/>
        </w:rPr>
        <w:tab/>
        <w:t>- обоснование прогноза ожидаемой доходности Государственных облигаций.</w:t>
      </w:r>
    </w:p>
    <w:p w:rsidR="00F0087C" w:rsidRPr="00F0087C" w:rsidRDefault="00F0087C" w:rsidP="00F0087C">
      <w:pPr>
        <w:widowControl w:val="0"/>
        <w:tabs>
          <w:tab w:val="num" w:pos="1080"/>
        </w:tabs>
        <w:suppressAutoHyphens/>
        <w:spacing w:line="240" w:lineRule="auto"/>
        <w:ind w:firstLine="720"/>
        <w:jc w:val="both"/>
        <w:rPr>
          <w:rFonts w:ascii="Times New Roman" w:hAnsi="Times New Roman"/>
          <w:sz w:val="24"/>
          <w:szCs w:val="24"/>
        </w:rPr>
      </w:pPr>
      <w:r w:rsidRPr="00F0087C">
        <w:rPr>
          <w:rFonts w:ascii="Times New Roman" w:hAnsi="Times New Roman"/>
          <w:sz w:val="24"/>
          <w:szCs w:val="24"/>
        </w:rPr>
        <w:t>3.1.</w:t>
      </w:r>
      <w:r w:rsidR="00CC681B">
        <w:rPr>
          <w:rFonts w:ascii="Times New Roman" w:hAnsi="Times New Roman"/>
          <w:sz w:val="24"/>
          <w:szCs w:val="24"/>
        </w:rPr>
        <w:t>9</w:t>
      </w:r>
      <w:r w:rsidRPr="00F0087C">
        <w:rPr>
          <w:rFonts w:ascii="Times New Roman" w:hAnsi="Times New Roman"/>
          <w:sz w:val="24"/>
          <w:szCs w:val="24"/>
        </w:rPr>
        <w:t xml:space="preserve">. Начиная с даты начала обращения Государственных облигаций  Генеральный агент обязуется ежеквартально, не позднее 5 числа месяца, следующего </w:t>
      </w:r>
      <w:proofErr w:type="gramStart"/>
      <w:r w:rsidRPr="00F0087C">
        <w:rPr>
          <w:rFonts w:ascii="Times New Roman" w:hAnsi="Times New Roman"/>
          <w:sz w:val="24"/>
          <w:szCs w:val="24"/>
        </w:rPr>
        <w:t>за</w:t>
      </w:r>
      <w:proofErr w:type="gramEnd"/>
      <w:r w:rsidRPr="00F0087C">
        <w:rPr>
          <w:rFonts w:ascii="Times New Roman" w:hAnsi="Times New Roman"/>
          <w:sz w:val="24"/>
          <w:szCs w:val="24"/>
        </w:rPr>
        <w:t xml:space="preserve"> </w:t>
      </w:r>
      <w:proofErr w:type="gramStart"/>
      <w:r w:rsidRPr="00F0087C">
        <w:rPr>
          <w:rFonts w:ascii="Times New Roman" w:hAnsi="Times New Roman"/>
          <w:sz w:val="24"/>
          <w:szCs w:val="24"/>
        </w:rPr>
        <w:t>отчетным</w:t>
      </w:r>
      <w:proofErr w:type="gramEnd"/>
      <w:r w:rsidRPr="00F0087C">
        <w:rPr>
          <w:rFonts w:ascii="Times New Roman" w:hAnsi="Times New Roman"/>
          <w:sz w:val="24"/>
          <w:szCs w:val="24"/>
        </w:rPr>
        <w:t>, представлять Эмитенту аналитические обзоры по рынку облигаций, в том числе по рынку Государственных облигаций.</w:t>
      </w:r>
    </w:p>
    <w:p w:rsidR="00F0087C" w:rsidRPr="00F0087C" w:rsidRDefault="00F0087C" w:rsidP="00F0087C">
      <w:pPr>
        <w:widowControl w:val="0"/>
        <w:tabs>
          <w:tab w:val="num" w:pos="1080"/>
        </w:tabs>
        <w:suppressAutoHyphens/>
        <w:spacing w:line="240" w:lineRule="auto"/>
        <w:ind w:firstLine="720"/>
        <w:jc w:val="both"/>
        <w:rPr>
          <w:rFonts w:ascii="Times New Roman" w:hAnsi="Times New Roman"/>
          <w:sz w:val="24"/>
          <w:szCs w:val="24"/>
        </w:rPr>
      </w:pPr>
      <w:r w:rsidRPr="00F0087C">
        <w:rPr>
          <w:rFonts w:ascii="Times New Roman" w:hAnsi="Times New Roman"/>
          <w:sz w:val="24"/>
          <w:szCs w:val="24"/>
        </w:rPr>
        <w:t>3.1.</w:t>
      </w:r>
      <w:r w:rsidR="00CC681B">
        <w:rPr>
          <w:rFonts w:ascii="Times New Roman" w:hAnsi="Times New Roman"/>
          <w:sz w:val="24"/>
          <w:szCs w:val="24"/>
        </w:rPr>
        <w:t>10</w:t>
      </w:r>
      <w:r w:rsidRPr="00F0087C">
        <w:rPr>
          <w:rFonts w:ascii="Times New Roman" w:hAnsi="Times New Roman"/>
          <w:sz w:val="24"/>
          <w:szCs w:val="24"/>
        </w:rPr>
        <w:t>. Осуществлять по согласованию с Эмитентом информационное сопровождение выпуска Государственных облигаций, в том числе организацию кампании по информированию потенциальных инвесторов о готовящемся выпуске Государственных облигаций в средствах массовой информации, в том числе в сети Интернет.</w:t>
      </w:r>
    </w:p>
    <w:p w:rsidR="00F0087C" w:rsidRPr="00F0087C" w:rsidRDefault="00F0087C" w:rsidP="00F0087C">
      <w:pPr>
        <w:widowControl w:val="0"/>
        <w:tabs>
          <w:tab w:val="num" w:pos="1080"/>
        </w:tabs>
        <w:suppressAutoHyphens/>
        <w:spacing w:line="240" w:lineRule="auto"/>
        <w:ind w:firstLine="720"/>
        <w:jc w:val="both"/>
        <w:rPr>
          <w:rFonts w:ascii="Times New Roman" w:hAnsi="Times New Roman"/>
          <w:sz w:val="24"/>
          <w:szCs w:val="24"/>
        </w:rPr>
      </w:pPr>
      <w:r w:rsidRPr="00F0087C">
        <w:rPr>
          <w:rFonts w:ascii="Times New Roman" w:hAnsi="Times New Roman"/>
          <w:sz w:val="24"/>
          <w:szCs w:val="24"/>
        </w:rPr>
        <w:t>3.1.</w:t>
      </w:r>
      <w:r w:rsidR="00CC681B">
        <w:rPr>
          <w:rFonts w:ascii="Times New Roman" w:hAnsi="Times New Roman"/>
          <w:sz w:val="24"/>
          <w:szCs w:val="24"/>
        </w:rPr>
        <w:t>11.</w:t>
      </w:r>
      <w:r w:rsidRPr="00F0087C">
        <w:rPr>
          <w:rFonts w:ascii="Times New Roman" w:hAnsi="Times New Roman"/>
          <w:sz w:val="24"/>
          <w:szCs w:val="24"/>
        </w:rPr>
        <w:t xml:space="preserve"> Проведение маркетинговой кампании в целях привлечения инвесторов, в том числе проведение переговоров, презентаций, публикаций в средствах массовой информации.</w:t>
      </w:r>
    </w:p>
    <w:p w:rsidR="00F0087C" w:rsidRPr="00F0087C" w:rsidRDefault="00F0087C" w:rsidP="00F0087C">
      <w:pPr>
        <w:widowControl w:val="0"/>
        <w:suppressAutoHyphens/>
        <w:spacing w:line="240" w:lineRule="auto"/>
        <w:ind w:firstLine="680"/>
        <w:jc w:val="both"/>
        <w:rPr>
          <w:rFonts w:ascii="Times New Roman" w:hAnsi="Times New Roman"/>
          <w:sz w:val="24"/>
          <w:szCs w:val="24"/>
        </w:rPr>
      </w:pPr>
      <w:r w:rsidRPr="00F0087C">
        <w:rPr>
          <w:rFonts w:ascii="Times New Roman" w:hAnsi="Times New Roman"/>
          <w:sz w:val="24"/>
          <w:szCs w:val="24"/>
        </w:rPr>
        <w:t>3.1.</w:t>
      </w:r>
      <w:r w:rsidR="00CC681B">
        <w:rPr>
          <w:rFonts w:ascii="Times New Roman" w:hAnsi="Times New Roman"/>
          <w:sz w:val="24"/>
          <w:szCs w:val="24"/>
        </w:rPr>
        <w:t>12</w:t>
      </w:r>
      <w:r w:rsidRPr="00F0087C">
        <w:rPr>
          <w:rFonts w:ascii="Times New Roman" w:hAnsi="Times New Roman"/>
          <w:sz w:val="24"/>
          <w:szCs w:val="24"/>
        </w:rPr>
        <w:t>. Разработать совместно с Эмитентом Отчет об итогах эмиссии Государственных облигаций.</w:t>
      </w:r>
    </w:p>
    <w:p w:rsidR="00F0087C" w:rsidRPr="00F0087C" w:rsidRDefault="00F0087C" w:rsidP="00F0087C">
      <w:pPr>
        <w:widowControl w:val="0"/>
        <w:suppressAutoHyphens/>
        <w:spacing w:line="240" w:lineRule="auto"/>
        <w:ind w:firstLine="680"/>
        <w:jc w:val="both"/>
        <w:rPr>
          <w:rFonts w:ascii="Times New Roman" w:hAnsi="Times New Roman"/>
          <w:sz w:val="24"/>
          <w:szCs w:val="24"/>
        </w:rPr>
      </w:pPr>
      <w:r w:rsidRPr="00F0087C">
        <w:rPr>
          <w:rFonts w:ascii="Times New Roman" w:hAnsi="Times New Roman"/>
          <w:sz w:val="24"/>
          <w:szCs w:val="24"/>
        </w:rPr>
        <w:t>3.1.1</w:t>
      </w:r>
      <w:r w:rsidR="00CC681B">
        <w:rPr>
          <w:rFonts w:ascii="Times New Roman" w:hAnsi="Times New Roman"/>
          <w:sz w:val="24"/>
          <w:szCs w:val="24"/>
        </w:rPr>
        <w:t>3</w:t>
      </w:r>
      <w:r w:rsidRPr="00F0087C">
        <w:rPr>
          <w:rFonts w:ascii="Times New Roman" w:hAnsi="Times New Roman"/>
          <w:sz w:val="24"/>
          <w:szCs w:val="24"/>
        </w:rPr>
        <w:t>. Консультировать Эмитента по вопросам размещения и обращения Государственных облигаций.</w:t>
      </w:r>
    </w:p>
    <w:p w:rsidR="00F0087C" w:rsidRPr="00F0087C" w:rsidRDefault="00F0087C" w:rsidP="00F0087C">
      <w:pPr>
        <w:widowControl w:val="0"/>
        <w:suppressAutoHyphens/>
        <w:spacing w:line="240" w:lineRule="auto"/>
        <w:ind w:firstLine="680"/>
        <w:jc w:val="both"/>
        <w:rPr>
          <w:rFonts w:ascii="Times New Roman" w:hAnsi="Times New Roman"/>
          <w:sz w:val="24"/>
          <w:szCs w:val="24"/>
        </w:rPr>
      </w:pPr>
      <w:r w:rsidRPr="00F0087C">
        <w:rPr>
          <w:rFonts w:ascii="Times New Roman" w:hAnsi="Times New Roman"/>
          <w:sz w:val="24"/>
          <w:szCs w:val="24"/>
        </w:rPr>
        <w:t>3.2. Генеральный агент обязан осуществлять функции Андеррайтера в следующем порядке:</w:t>
      </w:r>
    </w:p>
    <w:p w:rsidR="003D5672" w:rsidRDefault="00F0087C" w:rsidP="003D5672">
      <w:pPr>
        <w:widowControl w:val="0"/>
        <w:suppressAutoHyphens/>
        <w:spacing w:line="240" w:lineRule="auto"/>
        <w:ind w:firstLine="680"/>
        <w:jc w:val="both"/>
        <w:rPr>
          <w:rFonts w:ascii="Times New Roman" w:hAnsi="Times New Roman"/>
          <w:sz w:val="24"/>
          <w:szCs w:val="24"/>
        </w:rPr>
      </w:pPr>
      <w:r w:rsidRPr="00F0087C">
        <w:rPr>
          <w:rFonts w:ascii="Times New Roman" w:hAnsi="Times New Roman"/>
          <w:sz w:val="24"/>
          <w:szCs w:val="24"/>
        </w:rPr>
        <w:t xml:space="preserve">3.2.1. Направить Эмитенту запрос, содержащий перечень информации, необходимой для подготовки инвестиционного меморандума (документ информационного характера, содержащий сведения об Эмитенте и Государственных облигациях). В течение 10 рабочих дней </w:t>
      </w:r>
      <w:proofErr w:type="gramStart"/>
      <w:r w:rsidRPr="00F0087C">
        <w:rPr>
          <w:rFonts w:ascii="Times New Roman" w:hAnsi="Times New Roman"/>
          <w:sz w:val="24"/>
          <w:szCs w:val="24"/>
        </w:rPr>
        <w:t>с даты поступления</w:t>
      </w:r>
      <w:proofErr w:type="gramEnd"/>
      <w:r w:rsidRPr="00F0087C">
        <w:rPr>
          <w:rFonts w:ascii="Times New Roman" w:hAnsi="Times New Roman"/>
          <w:sz w:val="24"/>
          <w:szCs w:val="24"/>
        </w:rPr>
        <w:t xml:space="preserve"> от Эмитента необходимой информации</w:t>
      </w:r>
      <w:r w:rsidR="00554B11">
        <w:rPr>
          <w:rFonts w:ascii="Times New Roman" w:hAnsi="Times New Roman"/>
          <w:sz w:val="24"/>
          <w:szCs w:val="24"/>
        </w:rPr>
        <w:t xml:space="preserve"> </w:t>
      </w:r>
      <w:r w:rsidRPr="00F0087C">
        <w:rPr>
          <w:rFonts w:ascii="Times New Roman" w:hAnsi="Times New Roman"/>
          <w:sz w:val="24"/>
          <w:szCs w:val="24"/>
        </w:rPr>
        <w:t>разработать инвестиционный меморандум и направить его для согласования Эмитенту.</w:t>
      </w:r>
    </w:p>
    <w:p w:rsidR="00BA307D" w:rsidRPr="007F58EE" w:rsidRDefault="003D5672" w:rsidP="00BA307D">
      <w:pPr>
        <w:widowControl w:val="0"/>
        <w:tabs>
          <w:tab w:val="left" w:pos="1134"/>
        </w:tabs>
        <w:suppressAutoHyphens/>
        <w:spacing w:line="240" w:lineRule="auto"/>
        <w:ind w:firstLine="680"/>
        <w:jc w:val="both"/>
        <w:rPr>
          <w:rFonts w:ascii="Times New Roman" w:hAnsi="Times New Roman"/>
          <w:sz w:val="24"/>
          <w:szCs w:val="24"/>
        </w:rPr>
      </w:pPr>
      <w:r w:rsidRPr="007F58EE">
        <w:rPr>
          <w:rFonts w:ascii="Times New Roman" w:hAnsi="Times New Roman"/>
          <w:sz w:val="24"/>
          <w:szCs w:val="24"/>
        </w:rPr>
        <w:t>3</w:t>
      </w:r>
      <w:r w:rsidR="00BA307D" w:rsidRPr="007F58EE">
        <w:rPr>
          <w:rFonts w:ascii="Times New Roman" w:hAnsi="Times New Roman"/>
          <w:sz w:val="24"/>
          <w:szCs w:val="24"/>
        </w:rPr>
        <w:t>.</w:t>
      </w:r>
      <w:r w:rsidR="00F33DBE" w:rsidRPr="007F58EE">
        <w:rPr>
          <w:rFonts w:ascii="Times New Roman" w:hAnsi="Times New Roman"/>
          <w:sz w:val="24"/>
          <w:szCs w:val="24"/>
        </w:rPr>
        <w:t>2.</w:t>
      </w:r>
      <w:r w:rsidR="00554B11">
        <w:rPr>
          <w:rFonts w:ascii="Times New Roman" w:hAnsi="Times New Roman"/>
          <w:sz w:val="24"/>
          <w:szCs w:val="24"/>
        </w:rPr>
        <w:t>2</w:t>
      </w:r>
      <w:r w:rsidR="00F33DBE" w:rsidRPr="007F58EE">
        <w:rPr>
          <w:rFonts w:ascii="Times New Roman" w:hAnsi="Times New Roman"/>
          <w:sz w:val="24"/>
          <w:szCs w:val="24"/>
        </w:rPr>
        <w:t xml:space="preserve">. </w:t>
      </w:r>
      <w:r w:rsidR="00BA307D" w:rsidRPr="007F58EE">
        <w:rPr>
          <w:rFonts w:ascii="Times New Roman" w:hAnsi="Times New Roman"/>
          <w:sz w:val="24"/>
          <w:szCs w:val="24"/>
        </w:rPr>
        <w:t>Н</w:t>
      </w:r>
      <w:r w:rsidR="00F33DBE" w:rsidRPr="007F58EE">
        <w:rPr>
          <w:rFonts w:ascii="Times New Roman" w:hAnsi="Times New Roman"/>
          <w:sz w:val="24"/>
          <w:szCs w:val="24"/>
        </w:rPr>
        <w:t xml:space="preserve">е позднее, чем за 3 рабочих дня до даты начала размещения </w:t>
      </w:r>
      <w:r w:rsidR="00BA307D" w:rsidRPr="007F58EE">
        <w:rPr>
          <w:rFonts w:ascii="Times New Roman" w:hAnsi="Times New Roman"/>
          <w:sz w:val="24"/>
          <w:szCs w:val="24"/>
        </w:rPr>
        <w:t>Государственных о</w:t>
      </w:r>
      <w:r w:rsidR="00F33DBE" w:rsidRPr="007F58EE">
        <w:rPr>
          <w:rFonts w:ascii="Times New Roman" w:hAnsi="Times New Roman"/>
          <w:sz w:val="24"/>
          <w:szCs w:val="24"/>
        </w:rPr>
        <w:t>блигаций направить Эмитенту в письменном виде (посредством факсимильной связи и/или электронной почты</w:t>
      </w:r>
      <w:r w:rsidR="00BA307D" w:rsidRPr="007F58EE">
        <w:rPr>
          <w:rFonts w:ascii="Times New Roman" w:hAnsi="Times New Roman"/>
          <w:sz w:val="24"/>
          <w:szCs w:val="24"/>
        </w:rPr>
        <w:t xml:space="preserve"> с последующим подтверждением, путем направления </w:t>
      </w:r>
      <w:proofErr w:type="gramStart"/>
      <w:r w:rsidR="00BA307D" w:rsidRPr="007F58EE">
        <w:rPr>
          <w:rFonts w:ascii="Times New Roman" w:hAnsi="Times New Roman"/>
          <w:sz w:val="24"/>
          <w:szCs w:val="24"/>
        </w:rPr>
        <w:t>подлинников</w:t>
      </w:r>
      <w:proofErr w:type="gramEnd"/>
      <w:r w:rsidR="00BA307D" w:rsidRPr="007F58EE">
        <w:rPr>
          <w:rFonts w:ascii="Times New Roman" w:hAnsi="Times New Roman"/>
          <w:sz w:val="24"/>
          <w:szCs w:val="24"/>
        </w:rPr>
        <w:t xml:space="preserve"> предварительно оплаченным заказным письмом с уведомлением о вручении либо нарочным</w:t>
      </w:r>
      <w:r w:rsidR="00F33DBE" w:rsidRPr="007F58EE">
        <w:rPr>
          <w:rFonts w:ascii="Times New Roman" w:hAnsi="Times New Roman"/>
          <w:sz w:val="24"/>
          <w:szCs w:val="24"/>
        </w:rPr>
        <w:t xml:space="preserve">) и согласовать с ним для целей, предусмотренных настоящим </w:t>
      </w:r>
      <w:r w:rsidR="00BA307D" w:rsidRPr="007F58EE">
        <w:rPr>
          <w:rFonts w:ascii="Times New Roman" w:hAnsi="Times New Roman"/>
          <w:sz w:val="24"/>
          <w:szCs w:val="24"/>
        </w:rPr>
        <w:t>к</w:t>
      </w:r>
      <w:r w:rsidR="00F33DBE" w:rsidRPr="007F58EE">
        <w:rPr>
          <w:rFonts w:ascii="Times New Roman" w:hAnsi="Times New Roman"/>
          <w:sz w:val="24"/>
          <w:szCs w:val="24"/>
        </w:rPr>
        <w:t xml:space="preserve">онтрактом, предельные значения ставок купонов, цены размещения </w:t>
      </w:r>
      <w:r w:rsidR="00BA307D" w:rsidRPr="007F58EE">
        <w:rPr>
          <w:rFonts w:ascii="Times New Roman" w:hAnsi="Times New Roman"/>
          <w:sz w:val="24"/>
          <w:szCs w:val="24"/>
        </w:rPr>
        <w:t>Государственных о</w:t>
      </w:r>
      <w:r w:rsidR="00F33DBE" w:rsidRPr="007F58EE">
        <w:rPr>
          <w:rFonts w:ascii="Times New Roman" w:hAnsi="Times New Roman"/>
          <w:sz w:val="24"/>
          <w:szCs w:val="24"/>
        </w:rPr>
        <w:t>блигаций с обоснованием ценовых условий</w:t>
      </w:r>
      <w:r w:rsidR="00BA307D" w:rsidRPr="007F58EE">
        <w:rPr>
          <w:rFonts w:ascii="Times New Roman" w:hAnsi="Times New Roman"/>
          <w:sz w:val="24"/>
          <w:szCs w:val="24"/>
        </w:rPr>
        <w:t>.</w:t>
      </w:r>
    </w:p>
    <w:p w:rsidR="00F0087C" w:rsidRPr="00F0087C" w:rsidRDefault="00F0087C" w:rsidP="00F0087C">
      <w:pPr>
        <w:widowControl w:val="0"/>
        <w:suppressAutoHyphens/>
        <w:spacing w:line="240" w:lineRule="auto"/>
        <w:ind w:firstLine="680"/>
        <w:jc w:val="both"/>
        <w:rPr>
          <w:rFonts w:ascii="Times New Roman" w:hAnsi="Times New Roman"/>
          <w:sz w:val="24"/>
          <w:szCs w:val="24"/>
        </w:rPr>
      </w:pPr>
      <w:r w:rsidRPr="00F0087C">
        <w:rPr>
          <w:rFonts w:ascii="Times New Roman" w:hAnsi="Times New Roman"/>
          <w:sz w:val="24"/>
          <w:szCs w:val="24"/>
        </w:rPr>
        <w:t>3.2.</w:t>
      </w:r>
      <w:r w:rsidR="00554B11">
        <w:rPr>
          <w:rFonts w:ascii="Times New Roman" w:hAnsi="Times New Roman"/>
          <w:sz w:val="24"/>
          <w:szCs w:val="24"/>
        </w:rPr>
        <w:t>3</w:t>
      </w:r>
      <w:r w:rsidRPr="00F0087C">
        <w:rPr>
          <w:rFonts w:ascii="Times New Roman" w:hAnsi="Times New Roman"/>
          <w:sz w:val="24"/>
          <w:szCs w:val="24"/>
        </w:rPr>
        <w:t>. Осуществить размещение Государственных облигаций в соответствии с Решением, утвержденным Эмитентом, при условии согласования с Эмитентом условий размещения и отсутствия обстоятельств, которые могут неблагоприятно повлиять на размещение и (или) обращение Государственных облигаций, в том числе:</w:t>
      </w:r>
    </w:p>
    <w:p w:rsidR="00F0087C" w:rsidRPr="00F0087C" w:rsidRDefault="00F0087C" w:rsidP="00F0087C">
      <w:pPr>
        <w:widowControl w:val="0"/>
        <w:suppressAutoHyphens/>
        <w:spacing w:line="240" w:lineRule="auto"/>
        <w:ind w:firstLine="680"/>
        <w:jc w:val="both"/>
        <w:rPr>
          <w:rFonts w:ascii="Times New Roman" w:hAnsi="Times New Roman"/>
          <w:sz w:val="24"/>
          <w:szCs w:val="24"/>
        </w:rPr>
      </w:pPr>
      <w:r w:rsidRPr="00F0087C">
        <w:rPr>
          <w:rFonts w:ascii="Times New Roman" w:hAnsi="Times New Roman"/>
          <w:sz w:val="24"/>
          <w:szCs w:val="24"/>
        </w:rPr>
        <w:t>- изменений в законодательстве Российской Федерации;</w:t>
      </w:r>
    </w:p>
    <w:p w:rsidR="00CC681B" w:rsidRDefault="00F0087C" w:rsidP="00CC681B">
      <w:pPr>
        <w:widowControl w:val="0"/>
        <w:suppressAutoHyphens/>
        <w:spacing w:line="240" w:lineRule="auto"/>
        <w:ind w:firstLine="680"/>
        <w:jc w:val="both"/>
        <w:rPr>
          <w:rFonts w:ascii="Times New Roman" w:hAnsi="Times New Roman"/>
          <w:sz w:val="24"/>
          <w:szCs w:val="24"/>
        </w:rPr>
      </w:pPr>
      <w:r w:rsidRPr="00F0087C">
        <w:rPr>
          <w:rFonts w:ascii="Times New Roman" w:hAnsi="Times New Roman"/>
          <w:sz w:val="24"/>
          <w:szCs w:val="24"/>
        </w:rPr>
        <w:t xml:space="preserve">- событий и (или) действий, которые могут привести к признанию выпуска </w:t>
      </w:r>
      <w:r w:rsidRPr="00F0087C">
        <w:rPr>
          <w:rFonts w:ascii="Times New Roman" w:hAnsi="Times New Roman"/>
          <w:sz w:val="24"/>
          <w:szCs w:val="24"/>
        </w:rPr>
        <w:lastRenderedPageBreak/>
        <w:t xml:space="preserve">Государственных облигаций </w:t>
      </w:r>
      <w:proofErr w:type="gramStart"/>
      <w:r w:rsidRPr="00F0087C">
        <w:rPr>
          <w:rFonts w:ascii="Times New Roman" w:hAnsi="Times New Roman"/>
          <w:sz w:val="24"/>
          <w:szCs w:val="24"/>
        </w:rPr>
        <w:t>недействительным</w:t>
      </w:r>
      <w:proofErr w:type="gramEnd"/>
      <w:r w:rsidRPr="00F0087C">
        <w:rPr>
          <w:rFonts w:ascii="Times New Roman" w:hAnsi="Times New Roman"/>
          <w:sz w:val="24"/>
          <w:szCs w:val="24"/>
        </w:rPr>
        <w:t>, несостоявшимся или к приостановлению эмиссии Государственных облигаций.</w:t>
      </w:r>
    </w:p>
    <w:p w:rsidR="00BA307D" w:rsidRPr="00CC681B" w:rsidRDefault="00BA307D" w:rsidP="00CC681B">
      <w:pPr>
        <w:widowControl w:val="0"/>
        <w:suppressAutoHyphens/>
        <w:spacing w:line="240" w:lineRule="auto"/>
        <w:ind w:firstLine="680"/>
        <w:jc w:val="both"/>
        <w:rPr>
          <w:rFonts w:ascii="Times New Roman" w:hAnsi="Times New Roman"/>
          <w:b/>
          <w:sz w:val="24"/>
          <w:szCs w:val="24"/>
        </w:rPr>
      </w:pPr>
      <w:r w:rsidRPr="007F58EE">
        <w:rPr>
          <w:rFonts w:ascii="Times New Roman" w:hAnsi="Times New Roman"/>
          <w:iCs/>
          <w:sz w:val="24"/>
          <w:szCs w:val="24"/>
        </w:rPr>
        <w:t>3.2.</w:t>
      </w:r>
      <w:r w:rsidR="002B35BA">
        <w:rPr>
          <w:rFonts w:ascii="Times New Roman" w:hAnsi="Times New Roman"/>
          <w:iCs/>
          <w:sz w:val="24"/>
          <w:szCs w:val="24"/>
        </w:rPr>
        <w:t>4</w:t>
      </w:r>
      <w:r w:rsidRPr="007F58EE">
        <w:rPr>
          <w:rFonts w:ascii="Times New Roman" w:hAnsi="Times New Roman"/>
          <w:iCs/>
          <w:sz w:val="24"/>
          <w:szCs w:val="24"/>
        </w:rPr>
        <w:t>. В случае</w:t>
      </w:r>
      <w:proofErr w:type="gramStart"/>
      <w:r w:rsidRPr="007F58EE">
        <w:rPr>
          <w:rFonts w:ascii="Times New Roman" w:hAnsi="Times New Roman"/>
          <w:iCs/>
          <w:sz w:val="24"/>
          <w:szCs w:val="24"/>
        </w:rPr>
        <w:t>,</w:t>
      </w:r>
      <w:proofErr w:type="gramEnd"/>
      <w:r w:rsidRPr="007F58EE">
        <w:rPr>
          <w:rFonts w:ascii="Times New Roman" w:hAnsi="Times New Roman"/>
          <w:iCs/>
          <w:sz w:val="24"/>
          <w:szCs w:val="24"/>
        </w:rPr>
        <w:t xml:space="preserve"> если в дату начала размещения Государственных облигаций, установленную Решением, фактическое размещение Государственных облигаций </w:t>
      </w:r>
      <w:r w:rsidR="00CC681B" w:rsidRPr="007F58EE">
        <w:rPr>
          <w:rFonts w:ascii="Times New Roman" w:hAnsi="Times New Roman"/>
          <w:iCs/>
          <w:sz w:val="24"/>
          <w:szCs w:val="24"/>
        </w:rPr>
        <w:t xml:space="preserve">                </w:t>
      </w:r>
      <w:r w:rsidRPr="007F58EE">
        <w:rPr>
          <w:rFonts w:ascii="Times New Roman" w:hAnsi="Times New Roman"/>
          <w:iCs/>
          <w:sz w:val="24"/>
          <w:szCs w:val="24"/>
        </w:rPr>
        <w:t xml:space="preserve">не произведено или произведено не в полном объеме, выкупить </w:t>
      </w:r>
      <w:r w:rsidR="005873B8" w:rsidRPr="007F58EE">
        <w:rPr>
          <w:rFonts w:ascii="Times New Roman" w:hAnsi="Times New Roman"/>
          <w:sz w:val="24"/>
          <w:szCs w:val="24"/>
        </w:rPr>
        <w:t xml:space="preserve">по отдельному поручению Эмитента в течение 1 (одного) рабочего дня, начиная со дня получения указанного поручения Эмитента, </w:t>
      </w:r>
      <w:r w:rsidRPr="007F58EE">
        <w:rPr>
          <w:rFonts w:ascii="Times New Roman" w:hAnsi="Times New Roman"/>
          <w:iCs/>
          <w:sz w:val="24"/>
          <w:szCs w:val="24"/>
        </w:rPr>
        <w:t xml:space="preserve">неразмещенную часть Государственных облигаций по цене не ниже номинальной стоимости, за исключением случая </w:t>
      </w:r>
      <w:r w:rsidRPr="007F58EE">
        <w:rPr>
          <w:rFonts w:ascii="Times New Roman" w:hAnsi="Times New Roman"/>
          <w:sz w:val="24"/>
          <w:szCs w:val="24"/>
        </w:rPr>
        <w:t>принятия Эмитентом решения о переносе сроков размещения Облигаций согласно п.</w:t>
      </w:r>
      <w:r w:rsidR="005873B8" w:rsidRPr="007F58EE">
        <w:rPr>
          <w:rFonts w:ascii="Times New Roman" w:hAnsi="Times New Roman"/>
          <w:sz w:val="24"/>
          <w:szCs w:val="24"/>
        </w:rPr>
        <w:t xml:space="preserve"> 4.5.3. настоящего к</w:t>
      </w:r>
      <w:r w:rsidRPr="007F58EE">
        <w:rPr>
          <w:rFonts w:ascii="Times New Roman" w:hAnsi="Times New Roman"/>
          <w:sz w:val="24"/>
          <w:szCs w:val="24"/>
        </w:rPr>
        <w:t>онтракта;</w:t>
      </w:r>
    </w:p>
    <w:p w:rsidR="00F0087C" w:rsidRPr="00F0087C" w:rsidRDefault="00F0087C" w:rsidP="00F0087C">
      <w:pPr>
        <w:widowControl w:val="0"/>
        <w:suppressAutoHyphens/>
        <w:spacing w:line="240" w:lineRule="auto"/>
        <w:ind w:firstLine="680"/>
        <w:jc w:val="both"/>
        <w:rPr>
          <w:rFonts w:ascii="Times New Roman" w:hAnsi="Times New Roman"/>
          <w:sz w:val="24"/>
          <w:szCs w:val="24"/>
        </w:rPr>
      </w:pPr>
      <w:r w:rsidRPr="00F0087C">
        <w:rPr>
          <w:rFonts w:ascii="Times New Roman" w:hAnsi="Times New Roman"/>
          <w:sz w:val="24"/>
          <w:szCs w:val="24"/>
        </w:rPr>
        <w:t>3.2.</w:t>
      </w:r>
      <w:r w:rsidR="002B35BA">
        <w:rPr>
          <w:rFonts w:ascii="Times New Roman" w:hAnsi="Times New Roman"/>
          <w:sz w:val="24"/>
          <w:szCs w:val="24"/>
        </w:rPr>
        <w:t>5</w:t>
      </w:r>
      <w:r w:rsidRPr="00F0087C">
        <w:rPr>
          <w:rFonts w:ascii="Times New Roman" w:hAnsi="Times New Roman"/>
          <w:sz w:val="24"/>
          <w:szCs w:val="24"/>
        </w:rPr>
        <w:t xml:space="preserve">. Осуществлять оперативное информирование Эмитента о количестве фактически размещенных Государственных облигаций и о размере полученных от продажи Государственных облигаций денежных средств. </w:t>
      </w:r>
      <w:proofErr w:type="gramStart"/>
      <w:r w:rsidRPr="00F0087C">
        <w:rPr>
          <w:rFonts w:ascii="Times New Roman" w:hAnsi="Times New Roman"/>
          <w:sz w:val="24"/>
          <w:szCs w:val="24"/>
        </w:rPr>
        <w:t>Представлять Эмитенту в период размещения Государственных облигаций до полного их размещения отчет</w:t>
      </w:r>
      <w:r w:rsidR="00D90D08">
        <w:rPr>
          <w:rFonts w:ascii="Times New Roman" w:hAnsi="Times New Roman"/>
          <w:sz w:val="24"/>
          <w:szCs w:val="24"/>
        </w:rPr>
        <w:t xml:space="preserve">ы </w:t>
      </w:r>
      <w:r w:rsidRPr="00F0087C">
        <w:rPr>
          <w:rFonts w:ascii="Times New Roman" w:hAnsi="Times New Roman"/>
          <w:sz w:val="24"/>
          <w:szCs w:val="24"/>
        </w:rPr>
        <w:t>по сделкам с Государственны</w:t>
      </w:r>
      <w:r w:rsidR="00D90D08">
        <w:rPr>
          <w:rFonts w:ascii="Times New Roman" w:hAnsi="Times New Roman"/>
          <w:sz w:val="24"/>
          <w:szCs w:val="24"/>
        </w:rPr>
        <w:t xml:space="preserve">ми </w:t>
      </w:r>
      <w:r w:rsidRPr="00F0087C">
        <w:rPr>
          <w:rFonts w:ascii="Times New Roman" w:hAnsi="Times New Roman"/>
          <w:sz w:val="24"/>
          <w:szCs w:val="24"/>
        </w:rPr>
        <w:t>облигаци</w:t>
      </w:r>
      <w:r w:rsidR="00D90D08">
        <w:rPr>
          <w:rFonts w:ascii="Times New Roman" w:hAnsi="Times New Roman"/>
          <w:sz w:val="24"/>
          <w:szCs w:val="24"/>
        </w:rPr>
        <w:t xml:space="preserve">ями </w:t>
      </w:r>
      <w:r w:rsidRPr="00F0087C">
        <w:rPr>
          <w:rFonts w:ascii="Times New Roman" w:hAnsi="Times New Roman"/>
          <w:sz w:val="24"/>
          <w:szCs w:val="24"/>
        </w:rPr>
        <w:t>за предшествующий рабочий день</w:t>
      </w:r>
      <w:r w:rsidR="00D90D08">
        <w:rPr>
          <w:rFonts w:ascii="Times New Roman" w:hAnsi="Times New Roman"/>
          <w:sz w:val="24"/>
          <w:szCs w:val="24"/>
        </w:rPr>
        <w:t xml:space="preserve">, </w:t>
      </w:r>
      <w:r w:rsidRPr="00F0087C">
        <w:rPr>
          <w:rFonts w:ascii="Times New Roman" w:hAnsi="Times New Roman"/>
          <w:sz w:val="24"/>
          <w:szCs w:val="24"/>
        </w:rPr>
        <w:t>составляемы</w:t>
      </w:r>
      <w:r w:rsidR="00D90D08">
        <w:rPr>
          <w:rFonts w:ascii="Times New Roman" w:hAnsi="Times New Roman"/>
          <w:sz w:val="24"/>
          <w:szCs w:val="24"/>
        </w:rPr>
        <w:t xml:space="preserve">е </w:t>
      </w:r>
      <w:r w:rsidRPr="00F0087C">
        <w:rPr>
          <w:rFonts w:ascii="Times New Roman" w:hAnsi="Times New Roman"/>
          <w:sz w:val="24"/>
          <w:szCs w:val="24"/>
        </w:rPr>
        <w:t xml:space="preserve">в соответствии с представленными </w:t>
      </w:r>
      <w:r w:rsidR="002B35BA">
        <w:rPr>
          <w:rFonts w:ascii="Times New Roman" w:hAnsi="Times New Roman"/>
          <w:sz w:val="24"/>
          <w:szCs w:val="24"/>
        </w:rPr>
        <w:t xml:space="preserve">Биржей </w:t>
      </w:r>
      <w:r w:rsidRPr="00F0087C">
        <w:rPr>
          <w:rFonts w:ascii="Times New Roman" w:hAnsi="Times New Roman"/>
          <w:sz w:val="24"/>
          <w:szCs w:val="24"/>
        </w:rPr>
        <w:t xml:space="preserve">реестрами сделок, заключенных с участниками торгов через </w:t>
      </w:r>
      <w:r w:rsidR="002B35BA">
        <w:rPr>
          <w:rFonts w:ascii="Times New Roman" w:hAnsi="Times New Roman"/>
          <w:sz w:val="24"/>
          <w:szCs w:val="24"/>
        </w:rPr>
        <w:t>Биржу</w:t>
      </w:r>
      <w:r w:rsidRPr="00F0087C">
        <w:rPr>
          <w:rFonts w:ascii="Times New Roman" w:hAnsi="Times New Roman"/>
          <w:sz w:val="24"/>
          <w:szCs w:val="24"/>
        </w:rPr>
        <w:t>.</w:t>
      </w:r>
      <w:proofErr w:type="gramEnd"/>
    </w:p>
    <w:p w:rsidR="00F0087C" w:rsidRDefault="00F0087C" w:rsidP="00F0087C">
      <w:pPr>
        <w:widowControl w:val="0"/>
        <w:suppressAutoHyphens/>
        <w:spacing w:line="240" w:lineRule="auto"/>
        <w:ind w:firstLine="709"/>
        <w:jc w:val="both"/>
        <w:rPr>
          <w:rFonts w:ascii="Times New Roman" w:hAnsi="Times New Roman"/>
          <w:sz w:val="24"/>
          <w:szCs w:val="24"/>
        </w:rPr>
      </w:pPr>
      <w:r w:rsidRPr="00F0087C">
        <w:rPr>
          <w:rFonts w:ascii="Times New Roman" w:hAnsi="Times New Roman"/>
          <w:sz w:val="24"/>
          <w:szCs w:val="24"/>
        </w:rPr>
        <w:t>3.2.</w:t>
      </w:r>
      <w:r w:rsidR="002B35BA">
        <w:rPr>
          <w:rFonts w:ascii="Times New Roman" w:hAnsi="Times New Roman"/>
          <w:sz w:val="24"/>
          <w:szCs w:val="24"/>
        </w:rPr>
        <w:t>6</w:t>
      </w:r>
      <w:r w:rsidRPr="00F0087C">
        <w:rPr>
          <w:rFonts w:ascii="Times New Roman" w:hAnsi="Times New Roman"/>
          <w:sz w:val="24"/>
          <w:szCs w:val="24"/>
        </w:rPr>
        <w:t xml:space="preserve">. Перечислить не позднее следующего рабочего дня за днем зачисления на счет </w:t>
      </w:r>
      <w:r w:rsidR="002B35BA">
        <w:rPr>
          <w:rFonts w:ascii="Times New Roman" w:hAnsi="Times New Roman"/>
          <w:sz w:val="24"/>
          <w:szCs w:val="24"/>
        </w:rPr>
        <w:t>Г</w:t>
      </w:r>
      <w:r w:rsidRPr="00F0087C">
        <w:rPr>
          <w:rFonts w:ascii="Times New Roman" w:hAnsi="Times New Roman"/>
          <w:sz w:val="24"/>
          <w:szCs w:val="24"/>
        </w:rPr>
        <w:t>енерального агента денежных средств, получаемых от приобретателей Государственных облигаций в счет их оплаты при размещении, на расчетный счет Эмитента денежные средства в полном объеме по следующим реквизитам:</w:t>
      </w:r>
    </w:p>
    <w:p w:rsidR="00F0087C" w:rsidRPr="00F0087C" w:rsidRDefault="00F0087C" w:rsidP="00F0087C">
      <w:pPr>
        <w:pStyle w:val="ab"/>
        <w:rPr>
          <w:rFonts w:ascii="Times New Roman" w:hAnsi="Times New Roman"/>
          <w:sz w:val="24"/>
          <w:szCs w:val="24"/>
        </w:rPr>
      </w:pPr>
      <w:r w:rsidRPr="00F0087C">
        <w:rPr>
          <w:rFonts w:ascii="Times New Roman" w:hAnsi="Times New Roman"/>
          <w:sz w:val="24"/>
          <w:szCs w:val="24"/>
        </w:rPr>
        <w:t>ИНН 5610008401</w:t>
      </w:r>
    </w:p>
    <w:p w:rsidR="00F0087C" w:rsidRPr="00F0087C" w:rsidRDefault="00F0087C" w:rsidP="00F0087C">
      <w:pPr>
        <w:pStyle w:val="ab"/>
        <w:rPr>
          <w:rFonts w:ascii="Times New Roman" w:hAnsi="Times New Roman"/>
          <w:sz w:val="24"/>
          <w:szCs w:val="24"/>
        </w:rPr>
      </w:pPr>
      <w:r w:rsidRPr="00F0087C">
        <w:rPr>
          <w:rFonts w:ascii="Times New Roman" w:hAnsi="Times New Roman"/>
          <w:sz w:val="24"/>
          <w:szCs w:val="24"/>
        </w:rPr>
        <w:t>КПП 561001001</w:t>
      </w:r>
    </w:p>
    <w:p w:rsidR="00F0087C" w:rsidRPr="00F0087C" w:rsidRDefault="00F0087C" w:rsidP="00F0087C">
      <w:pPr>
        <w:pStyle w:val="ab"/>
        <w:jc w:val="both"/>
        <w:rPr>
          <w:rFonts w:ascii="Times New Roman" w:hAnsi="Times New Roman"/>
          <w:sz w:val="24"/>
          <w:szCs w:val="24"/>
        </w:rPr>
      </w:pPr>
      <w:r w:rsidRPr="00F0087C">
        <w:rPr>
          <w:rFonts w:ascii="Times New Roman" w:hAnsi="Times New Roman"/>
          <w:sz w:val="24"/>
          <w:szCs w:val="24"/>
        </w:rPr>
        <w:t>Расчетный счёт: 40201810300000100005</w:t>
      </w:r>
    </w:p>
    <w:p w:rsidR="00F0087C" w:rsidRPr="00F0087C" w:rsidRDefault="00F0087C" w:rsidP="00F0087C">
      <w:pPr>
        <w:pStyle w:val="ab"/>
        <w:jc w:val="both"/>
        <w:rPr>
          <w:rFonts w:ascii="Times New Roman" w:hAnsi="Times New Roman"/>
          <w:sz w:val="24"/>
          <w:szCs w:val="24"/>
        </w:rPr>
      </w:pPr>
      <w:r w:rsidRPr="00F0087C">
        <w:rPr>
          <w:rFonts w:ascii="Times New Roman" w:hAnsi="Times New Roman"/>
          <w:sz w:val="24"/>
          <w:szCs w:val="24"/>
        </w:rPr>
        <w:t xml:space="preserve">Банк: </w:t>
      </w:r>
      <w:r w:rsidR="00F11D0D">
        <w:rPr>
          <w:rFonts w:ascii="Times New Roman" w:hAnsi="Times New Roman"/>
          <w:sz w:val="24"/>
          <w:szCs w:val="24"/>
        </w:rPr>
        <w:t>Отделение Оренбург, г.</w:t>
      </w:r>
      <w:r w:rsidRPr="00F0087C">
        <w:rPr>
          <w:rFonts w:ascii="Times New Roman" w:hAnsi="Times New Roman"/>
          <w:sz w:val="24"/>
          <w:szCs w:val="24"/>
        </w:rPr>
        <w:t xml:space="preserve">Оренбург </w:t>
      </w:r>
    </w:p>
    <w:p w:rsidR="00F0087C" w:rsidRPr="00F0087C" w:rsidRDefault="00F0087C" w:rsidP="00F0087C">
      <w:pPr>
        <w:pStyle w:val="ab"/>
        <w:jc w:val="both"/>
        <w:rPr>
          <w:rFonts w:ascii="Times New Roman" w:hAnsi="Times New Roman"/>
          <w:sz w:val="24"/>
          <w:szCs w:val="24"/>
        </w:rPr>
      </w:pPr>
      <w:r w:rsidRPr="00F0087C">
        <w:rPr>
          <w:rFonts w:ascii="Times New Roman" w:hAnsi="Times New Roman"/>
          <w:sz w:val="24"/>
          <w:szCs w:val="24"/>
        </w:rPr>
        <w:t xml:space="preserve">БИК 045354001; </w:t>
      </w:r>
    </w:p>
    <w:p w:rsidR="00F0087C" w:rsidRPr="00F0087C" w:rsidRDefault="00F0087C" w:rsidP="00F0087C">
      <w:pPr>
        <w:pStyle w:val="ab"/>
        <w:jc w:val="both"/>
        <w:rPr>
          <w:rFonts w:ascii="Times New Roman" w:hAnsi="Times New Roman"/>
          <w:sz w:val="24"/>
          <w:szCs w:val="24"/>
        </w:rPr>
      </w:pPr>
      <w:r w:rsidRPr="00F0087C">
        <w:rPr>
          <w:rFonts w:ascii="Times New Roman" w:hAnsi="Times New Roman"/>
          <w:sz w:val="24"/>
          <w:szCs w:val="24"/>
        </w:rPr>
        <w:t>Код ОК</w:t>
      </w:r>
      <w:r w:rsidR="00F11D0D">
        <w:rPr>
          <w:rFonts w:ascii="Times New Roman" w:hAnsi="Times New Roman"/>
          <w:sz w:val="24"/>
          <w:szCs w:val="24"/>
        </w:rPr>
        <w:t xml:space="preserve">ТМО </w:t>
      </w:r>
      <w:r w:rsidRPr="00F0087C">
        <w:rPr>
          <w:rFonts w:ascii="Times New Roman" w:hAnsi="Times New Roman"/>
          <w:sz w:val="24"/>
          <w:szCs w:val="24"/>
        </w:rPr>
        <w:t>53</w:t>
      </w:r>
      <w:r w:rsidR="00F11D0D">
        <w:rPr>
          <w:rFonts w:ascii="Times New Roman" w:hAnsi="Times New Roman"/>
          <w:sz w:val="24"/>
          <w:szCs w:val="24"/>
        </w:rPr>
        <w:t>701000</w:t>
      </w:r>
      <w:r w:rsidRPr="00F0087C">
        <w:rPr>
          <w:rFonts w:ascii="Times New Roman" w:hAnsi="Times New Roman"/>
          <w:sz w:val="24"/>
          <w:szCs w:val="24"/>
        </w:rPr>
        <w:t>;</w:t>
      </w:r>
    </w:p>
    <w:p w:rsidR="00F0087C" w:rsidRPr="00F0087C" w:rsidRDefault="00F0087C" w:rsidP="00F0087C">
      <w:pPr>
        <w:pStyle w:val="ab"/>
        <w:jc w:val="both"/>
        <w:rPr>
          <w:rFonts w:ascii="Times New Roman" w:hAnsi="Times New Roman"/>
          <w:sz w:val="24"/>
          <w:szCs w:val="24"/>
        </w:rPr>
      </w:pPr>
      <w:r w:rsidRPr="00F0087C">
        <w:rPr>
          <w:rFonts w:ascii="Times New Roman" w:hAnsi="Times New Roman"/>
          <w:sz w:val="24"/>
          <w:szCs w:val="24"/>
        </w:rPr>
        <w:t>Наименование: Управление Федерального казначейства по Оренбургской области (Министерство финансов Оренбургской области, лицевой счёт 02532008200).</w:t>
      </w:r>
    </w:p>
    <w:p w:rsidR="00F0087C" w:rsidRPr="00F0087C" w:rsidRDefault="00F0087C" w:rsidP="00F11D0D">
      <w:pPr>
        <w:pStyle w:val="ab"/>
        <w:jc w:val="both"/>
        <w:rPr>
          <w:rFonts w:ascii="Times New Roman" w:hAnsi="Times New Roman"/>
          <w:sz w:val="24"/>
          <w:szCs w:val="24"/>
        </w:rPr>
      </w:pPr>
      <w:r w:rsidRPr="00F0087C">
        <w:rPr>
          <w:rFonts w:ascii="Times New Roman" w:hAnsi="Times New Roman"/>
          <w:sz w:val="24"/>
          <w:szCs w:val="24"/>
        </w:rPr>
        <w:t xml:space="preserve">Код бюджетной классификации по источникам финансирования дефицита бюджета «815 01 </w:t>
      </w:r>
      <w:proofErr w:type="spellStart"/>
      <w:r w:rsidRPr="00F0087C">
        <w:rPr>
          <w:rFonts w:ascii="Times New Roman" w:hAnsi="Times New Roman"/>
          <w:sz w:val="24"/>
          <w:szCs w:val="24"/>
        </w:rPr>
        <w:t>01</w:t>
      </w:r>
      <w:proofErr w:type="spellEnd"/>
      <w:r w:rsidRPr="00F0087C">
        <w:rPr>
          <w:rFonts w:ascii="Times New Roman" w:hAnsi="Times New Roman"/>
          <w:sz w:val="24"/>
          <w:szCs w:val="24"/>
        </w:rPr>
        <w:t xml:space="preserve"> 00 </w:t>
      </w:r>
      <w:proofErr w:type="spellStart"/>
      <w:r w:rsidRPr="00F0087C">
        <w:rPr>
          <w:rFonts w:ascii="Times New Roman" w:hAnsi="Times New Roman"/>
          <w:sz w:val="24"/>
          <w:szCs w:val="24"/>
        </w:rPr>
        <w:t>00</w:t>
      </w:r>
      <w:proofErr w:type="spellEnd"/>
      <w:r w:rsidRPr="00F0087C">
        <w:rPr>
          <w:rFonts w:ascii="Times New Roman" w:hAnsi="Times New Roman"/>
          <w:sz w:val="24"/>
          <w:szCs w:val="24"/>
        </w:rPr>
        <w:t xml:space="preserve"> 02 0000 710».</w:t>
      </w:r>
    </w:p>
    <w:p w:rsidR="005873B8" w:rsidRDefault="00F0087C" w:rsidP="005873B8">
      <w:pPr>
        <w:shd w:val="clear" w:color="auto" w:fill="FFFFFF"/>
        <w:tabs>
          <w:tab w:val="left" w:pos="1968"/>
        </w:tabs>
        <w:spacing w:line="240" w:lineRule="auto"/>
        <w:ind w:firstLine="709"/>
        <w:jc w:val="both"/>
        <w:rPr>
          <w:rFonts w:ascii="Times New Roman" w:hAnsi="Times New Roman"/>
          <w:sz w:val="24"/>
          <w:szCs w:val="24"/>
        </w:rPr>
      </w:pPr>
      <w:r w:rsidRPr="00F0087C">
        <w:rPr>
          <w:rFonts w:ascii="Times New Roman" w:hAnsi="Times New Roman"/>
          <w:sz w:val="24"/>
          <w:szCs w:val="24"/>
        </w:rPr>
        <w:t xml:space="preserve">В случае изменения реквизитов Эмитент обязуется в течение 1 рабочего дня проинформировать </w:t>
      </w:r>
      <w:r w:rsidR="002B35BA">
        <w:rPr>
          <w:rFonts w:ascii="Times New Roman" w:hAnsi="Times New Roman"/>
          <w:sz w:val="24"/>
          <w:szCs w:val="24"/>
        </w:rPr>
        <w:t>Г</w:t>
      </w:r>
      <w:r w:rsidRPr="00F0087C">
        <w:rPr>
          <w:rFonts w:ascii="Times New Roman" w:hAnsi="Times New Roman"/>
          <w:sz w:val="24"/>
          <w:szCs w:val="24"/>
        </w:rPr>
        <w:t>енерального агента.</w:t>
      </w:r>
    </w:p>
    <w:p w:rsidR="003D5672" w:rsidRDefault="00F0087C" w:rsidP="003D5672">
      <w:pPr>
        <w:shd w:val="clear" w:color="auto" w:fill="FFFFFF"/>
        <w:tabs>
          <w:tab w:val="left" w:pos="1968"/>
        </w:tabs>
        <w:spacing w:line="240" w:lineRule="auto"/>
        <w:ind w:firstLine="709"/>
        <w:jc w:val="both"/>
        <w:rPr>
          <w:rFonts w:ascii="Times New Roman" w:hAnsi="Times New Roman"/>
          <w:sz w:val="24"/>
          <w:szCs w:val="24"/>
        </w:rPr>
      </w:pPr>
      <w:r w:rsidRPr="00F0087C">
        <w:rPr>
          <w:rFonts w:ascii="Times New Roman" w:hAnsi="Times New Roman"/>
          <w:sz w:val="24"/>
          <w:szCs w:val="24"/>
        </w:rPr>
        <w:t xml:space="preserve">3.3. Генеральный агент обязан обеспечить организацию и обслуживание обращения Государственных облигаций, включая доразмещение Государственных облигаций, формирование ликвидного вторичного рынка Государственных облигаций (исполнение функций Маркет-мейкера) в срок до погашения Государственных облигаций. </w:t>
      </w:r>
      <w:r w:rsidR="005873B8" w:rsidRPr="007F58EE">
        <w:rPr>
          <w:rFonts w:ascii="Times New Roman" w:hAnsi="Times New Roman"/>
          <w:sz w:val="24"/>
          <w:szCs w:val="24"/>
        </w:rPr>
        <w:t>На условиях соответствующего договора с Биржей Генеральный агент обязан поддерживать двусторонние котировки Государственных облигаций Эмитента на вторичном рынке в течение периода обращения Государственных облигаций и объемы сделок, необходимые для поддержания Государственных облигаций в котировальных списках Биржи, в рамках законодательства Российской Федерации.</w:t>
      </w:r>
    </w:p>
    <w:p w:rsidR="003D5672" w:rsidRDefault="00F0087C" w:rsidP="003D5672">
      <w:pPr>
        <w:pStyle w:val="ab"/>
        <w:ind w:firstLine="708"/>
        <w:jc w:val="both"/>
        <w:rPr>
          <w:rFonts w:ascii="Times New Roman" w:hAnsi="Times New Roman"/>
          <w:sz w:val="24"/>
          <w:szCs w:val="24"/>
        </w:rPr>
      </w:pPr>
      <w:r w:rsidRPr="003D5672">
        <w:rPr>
          <w:rFonts w:ascii="Times New Roman" w:hAnsi="Times New Roman"/>
          <w:sz w:val="24"/>
          <w:szCs w:val="24"/>
        </w:rPr>
        <w:t xml:space="preserve">Начиная </w:t>
      </w:r>
      <w:proofErr w:type="gramStart"/>
      <w:r w:rsidRPr="003D5672">
        <w:rPr>
          <w:rFonts w:ascii="Times New Roman" w:hAnsi="Times New Roman"/>
          <w:sz w:val="24"/>
          <w:szCs w:val="24"/>
        </w:rPr>
        <w:t>с даты начала</w:t>
      </w:r>
      <w:proofErr w:type="gramEnd"/>
      <w:r w:rsidRPr="003D5672">
        <w:rPr>
          <w:rFonts w:ascii="Times New Roman" w:hAnsi="Times New Roman"/>
          <w:sz w:val="24"/>
          <w:szCs w:val="24"/>
        </w:rPr>
        <w:t xml:space="preserve"> обращения Государственных облигаций Генеральный агент ежеквартально не позднее 5 числа месяца, следующего за отчетным кварталом, представляет Эмитенту отчет о выполнении функции маркет-мейкера, с указанием сделок заключенных Генеральным агентом при исполнении функции маркет-мейкера. Сведения о сделках с государственными облигациями на вторичном рынке должны содержать следующие данные: </w:t>
      </w:r>
      <w:r w:rsidRPr="003D5672">
        <w:rPr>
          <w:rFonts w:ascii="Times New Roman" w:hAnsi="Times New Roman"/>
          <w:sz w:val="24"/>
          <w:szCs w:val="24"/>
        </w:rPr>
        <w:lastRenderedPageBreak/>
        <w:t>дата заключения сделки, вид сделки, цена за одну Государственную облигацию, объем сделки, сумма сделки.</w:t>
      </w:r>
    </w:p>
    <w:p w:rsidR="00F0087C" w:rsidRPr="003D5672" w:rsidRDefault="00F0087C" w:rsidP="003D5672">
      <w:pPr>
        <w:pStyle w:val="ab"/>
        <w:ind w:firstLine="708"/>
        <w:jc w:val="both"/>
        <w:rPr>
          <w:rFonts w:ascii="Times New Roman" w:hAnsi="Times New Roman"/>
          <w:sz w:val="24"/>
          <w:szCs w:val="24"/>
        </w:rPr>
      </w:pPr>
      <w:r w:rsidRPr="003D5672">
        <w:rPr>
          <w:rFonts w:ascii="Times New Roman" w:hAnsi="Times New Roman"/>
          <w:sz w:val="24"/>
          <w:szCs w:val="24"/>
        </w:rPr>
        <w:t>Генеральный агент по поручению и за счет Эмитента осуществляет выкуп обращающихся Государственных облигаций до срока их погашения и их последующую продажу с соблюдением требований, установленных законодательством Российской Федерации. Стоимость услуг по выкупу включается в цену настоящего контракта, указанную в п. 5.1. настоящего контракта.</w:t>
      </w:r>
    </w:p>
    <w:p w:rsidR="00F0087C" w:rsidRPr="00EA527E" w:rsidRDefault="00F0087C" w:rsidP="00EA527E">
      <w:pPr>
        <w:pStyle w:val="ab"/>
        <w:ind w:firstLine="708"/>
        <w:jc w:val="both"/>
        <w:rPr>
          <w:rFonts w:ascii="Times New Roman" w:hAnsi="Times New Roman"/>
          <w:sz w:val="24"/>
          <w:szCs w:val="24"/>
        </w:rPr>
      </w:pPr>
      <w:r w:rsidRPr="00EA527E">
        <w:rPr>
          <w:rFonts w:ascii="Times New Roman" w:hAnsi="Times New Roman"/>
          <w:sz w:val="24"/>
          <w:szCs w:val="24"/>
        </w:rPr>
        <w:t>3.4. Генеральный агент вправе:</w:t>
      </w:r>
    </w:p>
    <w:p w:rsidR="00EA527E" w:rsidRDefault="00F0087C" w:rsidP="00EA527E">
      <w:pPr>
        <w:pStyle w:val="Default"/>
        <w:ind w:firstLine="708"/>
        <w:jc w:val="both"/>
      </w:pPr>
      <w:r w:rsidRPr="00EA527E">
        <w:t xml:space="preserve">3.4.1. В целях исполнения настоящего контракта привлечь </w:t>
      </w:r>
      <w:r w:rsidRPr="007F58EE">
        <w:t>с письменного согласия Эмитента к исполнению своих обязатель</w:t>
      </w:r>
      <w:proofErr w:type="gramStart"/>
      <w:r w:rsidRPr="007F58EE">
        <w:t>ств тр</w:t>
      </w:r>
      <w:proofErr w:type="gramEnd"/>
      <w:r w:rsidRPr="007F58EE">
        <w:t>етьих лиц, заключив соответствующий договор, оставаясь ответственным перед Эмитентом за действия этих лиц</w:t>
      </w:r>
      <w:r w:rsidR="00071AE1" w:rsidRPr="007F58EE">
        <w:t>, услуги которых Эмитент не оплачивает</w:t>
      </w:r>
      <w:r w:rsidRPr="007F58EE">
        <w:t xml:space="preserve">. </w:t>
      </w:r>
      <w:r w:rsidR="002F25BB" w:rsidRPr="007F58EE">
        <w:t>Третьи лица привлекаются Генеральным агентом, в том числе для осуществления следующих функций в процессе размещения Государственных облигаций: определение параметров Государственных облигаций; формирование эмиссионного синдиката, т.е. привлечение к размещению Государственных облигаций других организаций, дающих гарантии размещения определенных объемов Государственных облигаций; привлечение инвесторов к покупке Государственных облигаций; проведение маркетинга Государственных облигаций</w:t>
      </w:r>
      <w:r w:rsidR="00EA527E" w:rsidRPr="007F58EE">
        <w:t>; предоставление гарантии на размещение определенного объема Государственных облигаций.</w:t>
      </w:r>
    </w:p>
    <w:p w:rsidR="00E57514" w:rsidRDefault="00F0087C" w:rsidP="00E57514">
      <w:pPr>
        <w:pStyle w:val="Default"/>
        <w:ind w:firstLine="708"/>
        <w:jc w:val="both"/>
      </w:pPr>
      <w:r w:rsidRPr="00F0087C">
        <w:t>3.4.2. Запрашивать у Эмитента информацию и получать от Эмитента разъяснения, необходимые для надлежащего исполнения обязательств по настоящему контракту.</w:t>
      </w:r>
    </w:p>
    <w:p w:rsidR="00E57514" w:rsidRDefault="00E57514" w:rsidP="00E57514">
      <w:pPr>
        <w:pStyle w:val="Default"/>
        <w:ind w:firstLine="708"/>
        <w:jc w:val="both"/>
      </w:pPr>
    </w:p>
    <w:p w:rsidR="00F0087C" w:rsidRPr="00F0087C" w:rsidRDefault="00F0087C" w:rsidP="00F0087C">
      <w:pPr>
        <w:widowControl w:val="0"/>
        <w:suppressAutoHyphens/>
        <w:spacing w:line="240" w:lineRule="auto"/>
        <w:jc w:val="center"/>
        <w:rPr>
          <w:rFonts w:ascii="Times New Roman" w:hAnsi="Times New Roman"/>
          <w:sz w:val="24"/>
          <w:szCs w:val="24"/>
        </w:rPr>
      </w:pPr>
      <w:r w:rsidRPr="00F0087C">
        <w:rPr>
          <w:rFonts w:ascii="Times New Roman" w:hAnsi="Times New Roman"/>
          <w:sz w:val="24"/>
          <w:szCs w:val="24"/>
        </w:rPr>
        <w:t>4. ПРАВА И ОБЯЗАННОСТИ ЭМИТЕНТА</w:t>
      </w:r>
    </w:p>
    <w:p w:rsidR="00EA527E" w:rsidRDefault="00F0087C" w:rsidP="00EA527E">
      <w:pPr>
        <w:widowControl w:val="0"/>
        <w:tabs>
          <w:tab w:val="left" w:pos="1080"/>
          <w:tab w:val="num" w:pos="1276"/>
        </w:tabs>
        <w:suppressAutoHyphens/>
        <w:spacing w:line="240" w:lineRule="auto"/>
        <w:ind w:firstLine="709"/>
        <w:jc w:val="both"/>
        <w:rPr>
          <w:rFonts w:ascii="Times New Roman" w:hAnsi="Times New Roman"/>
          <w:sz w:val="24"/>
          <w:szCs w:val="24"/>
        </w:rPr>
      </w:pPr>
      <w:r w:rsidRPr="00F0087C">
        <w:rPr>
          <w:rFonts w:ascii="Times New Roman" w:hAnsi="Times New Roman"/>
          <w:sz w:val="24"/>
          <w:szCs w:val="24"/>
        </w:rPr>
        <w:t>4.1. Эмитент обязуется представлять по письменному запросу Генерального агента необходимую для исполнения настоящего контракта информацию, разъяснения в течение 5 рабочих дней со дня получения соответствующего запроса Генерального агента.</w:t>
      </w:r>
    </w:p>
    <w:p w:rsidR="00F0087C" w:rsidRPr="00F0087C" w:rsidRDefault="00F0087C" w:rsidP="00EA527E">
      <w:pPr>
        <w:widowControl w:val="0"/>
        <w:tabs>
          <w:tab w:val="left" w:pos="1080"/>
          <w:tab w:val="num" w:pos="1276"/>
        </w:tabs>
        <w:suppressAutoHyphens/>
        <w:spacing w:line="240" w:lineRule="auto"/>
        <w:ind w:firstLine="709"/>
        <w:jc w:val="both"/>
        <w:rPr>
          <w:rFonts w:ascii="Times New Roman" w:hAnsi="Times New Roman"/>
          <w:sz w:val="24"/>
          <w:szCs w:val="24"/>
        </w:rPr>
      </w:pPr>
      <w:r w:rsidRPr="00F0087C">
        <w:rPr>
          <w:rFonts w:ascii="Times New Roman" w:hAnsi="Times New Roman"/>
          <w:sz w:val="24"/>
          <w:szCs w:val="24"/>
        </w:rPr>
        <w:t>4.2. Эмитент обязуется подтверждать полномочия Генерального агента на выполнение действий, указанных в настоящем контракте, путем предоставления соответствующих доверенностей по требуемой форме в течение 5 рабочих дней со дня получения запроса.</w:t>
      </w:r>
    </w:p>
    <w:p w:rsidR="00F0087C" w:rsidRPr="00F0087C" w:rsidRDefault="00F0087C" w:rsidP="00F0087C">
      <w:pPr>
        <w:widowControl w:val="0"/>
        <w:tabs>
          <w:tab w:val="left" w:pos="709"/>
          <w:tab w:val="num" w:pos="1276"/>
        </w:tabs>
        <w:suppressAutoHyphens/>
        <w:spacing w:line="240" w:lineRule="auto"/>
        <w:ind w:firstLine="709"/>
        <w:jc w:val="both"/>
        <w:rPr>
          <w:rFonts w:ascii="Times New Roman" w:hAnsi="Times New Roman"/>
          <w:sz w:val="24"/>
          <w:szCs w:val="24"/>
        </w:rPr>
      </w:pPr>
      <w:r w:rsidRPr="00F0087C">
        <w:rPr>
          <w:rFonts w:ascii="Times New Roman" w:hAnsi="Times New Roman"/>
          <w:sz w:val="24"/>
          <w:szCs w:val="24"/>
        </w:rPr>
        <w:t>4.3. Эмитент обязуется согласовывать предлагаемые Генеральным агентом формы и способы проведения кампании по информированию потенциальных инвесторов о готовящемся выпуске Государственных облигаций в средствах массовой информации.</w:t>
      </w:r>
    </w:p>
    <w:p w:rsidR="00F0087C" w:rsidRPr="00F0087C" w:rsidRDefault="00F0087C" w:rsidP="00F0087C">
      <w:pPr>
        <w:widowControl w:val="0"/>
        <w:suppressAutoHyphens/>
        <w:spacing w:line="240" w:lineRule="auto"/>
        <w:jc w:val="both"/>
        <w:rPr>
          <w:rFonts w:ascii="Times New Roman" w:hAnsi="Times New Roman"/>
          <w:sz w:val="24"/>
          <w:szCs w:val="24"/>
        </w:rPr>
      </w:pPr>
      <w:r w:rsidRPr="00F0087C">
        <w:rPr>
          <w:rFonts w:ascii="Times New Roman" w:hAnsi="Times New Roman"/>
          <w:sz w:val="24"/>
          <w:szCs w:val="24"/>
        </w:rPr>
        <w:tab/>
        <w:t>4.4. Эмитент для размещения Государственных облигаций обязуется совершать следующие действия:</w:t>
      </w:r>
    </w:p>
    <w:p w:rsidR="00F0087C" w:rsidRPr="00F0087C" w:rsidRDefault="00F0087C" w:rsidP="00F0087C">
      <w:pPr>
        <w:widowControl w:val="0"/>
        <w:tabs>
          <w:tab w:val="num" w:pos="1418"/>
        </w:tabs>
        <w:suppressAutoHyphens/>
        <w:spacing w:line="240" w:lineRule="auto"/>
        <w:ind w:firstLine="709"/>
        <w:jc w:val="both"/>
        <w:rPr>
          <w:rFonts w:ascii="Times New Roman" w:hAnsi="Times New Roman"/>
          <w:sz w:val="24"/>
          <w:szCs w:val="24"/>
        </w:rPr>
      </w:pPr>
      <w:r w:rsidRPr="00F0087C">
        <w:rPr>
          <w:rFonts w:ascii="Times New Roman" w:hAnsi="Times New Roman"/>
          <w:snapToGrid w:val="0"/>
          <w:sz w:val="24"/>
          <w:szCs w:val="24"/>
        </w:rPr>
        <w:t>4.4.1. Подготовить и утвердить в порядке, установленном законодательством Российской Федерации, документы, необходимые для обеспечения возможности выпуска Государственных облигаций, в том числе Решение, а также совершить все необходимые действия в соответствии с законодательством Российской Федерации для эмиссии Государственных облигаций.</w:t>
      </w:r>
    </w:p>
    <w:p w:rsidR="00F0087C" w:rsidRPr="00F0087C" w:rsidRDefault="00F0087C" w:rsidP="00F0087C">
      <w:pPr>
        <w:widowControl w:val="0"/>
        <w:tabs>
          <w:tab w:val="num" w:pos="1418"/>
        </w:tabs>
        <w:suppressAutoHyphens/>
        <w:spacing w:line="240" w:lineRule="auto"/>
        <w:ind w:firstLine="709"/>
        <w:jc w:val="both"/>
        <w:rPr>
          <w:rFonts w:ascii="Times New Roman" w:hAnsi="Times New Roman"/>
          <w:snapToGrid w:val="0"/>
          <w:sz w:val="24"/>
          <w:szCs w:val="24"/>
        </w:rPr>
      </w:pPr>
      <w:r w:rsidRPr="00F0087C">
        <w:rPr>
          <w:rFonts w:ascii="Times New Roman" w:hAnsi="Times New Roman"/>
          <w:snapToGrid w:val="0"/>
          <w:sz w:val="24"/>
          <w:szCs w:val="24"/>
        </w:rPr>
        <w:t>4.4.2. Обеспечить наличие Государственных облигаций на эмиссионном счете Эмитента, открытом в Депозитарии в целях размещения Государственных облигаций не позднее даты начала размещения Государственных облигаций.</w:t>
      </w:r>
    </w:p>
    <w:p w:rsidR="00F0087C" w:rsidRPr="00F0087C" w:rsidRDefault="00F0087C" w:rsidP="00F0087C">
      <w:pPr>
        <w:widowControl w:val="0"/>
        <w:tabs>
          <w:tab w:val="left" w:pos="709"/>
        </w:tabs>
        <w:suppressAutoHyphens/>
        <w:spacing w:line="240" w:lineRule="auto"/>
        <w:jc w:val="both"/>
        <w:rPr>
          <w:rFonts w:ascii="Times New Roman" w:hAnsi="Times New Roman"/>
          <w:sz w:val="24"/>
          <w:szCs w:val="24"/>
        </w:rPr>
      </w:pPr>
      <w:r w:rsidRPr="00F0087C">
        <w:rPr>
          <w:rFonts w:ascii="Times New Roman" w:hAnsi="Times New Roman"/>
          <w:sz w:val="24"/>
          <w:szCs w:val="24"/>
        </w:rPr>
        <w:tab/>
        <w:t>4.5. Эмитент вправе:</w:t>
      </w:r>
    </w:p>
    <w:p w:rsidR="00F0087C" w:rsidRPr="00F0087C" w:rsidRDefault="00F0087C" w:rsidP="00F0087C">
      <w:pPr>
        <w:widowControl w:val="0"/>
        <w:suppressAutoHyphens/>
        <w:spacing w:line="240" w:lineRule="auto"/>
        <w:ind w:firstLine="709"/>
        <w:jc w:val="both"/>
        <w:rPr>
          <w:rFonts w:ascii="Times New Roman" w:hAnsi="Times New Roman"/>
          <w:sz w:val="24"/>
          <w:szCs w:val="24"/>
        </w:rPr>
      </w:pPr>
      <w:r w:rsidRPr="00F0087C">
        <w:rPr>
          <w:rFonts w:ascii="Times New Roman" w:hAnsi="Times New Roman"/>
          <w:sz w:val="24"/>
          <w:szCs w:val="24"/>
        </w:rPr>
        <w:t xml:space="preserve">4.5.1. В любое время требовать от Генерального агента информацию о ходе </w:t>
      </w:r>
      <w:r w:rsidRPr="00F0087C">
        <w:rPr>
          <w:rFonts w:ascii="Times New Roman" w:hAnsi="Times New Roman"/>
          <w:sz w:val="24"/>
          <w:szCs w:val="24"/>
        </w:rPr>
        <w:lastRenderedPageBreak/>
        <w:t>исполнения настоящего контракта. Генеральный агент обязан представить информацию о ходе исполнения настоящего контракта в течение 5 рабочих дней со дня получения соответствующего требования.</w:t>
      </w:r>
    </w:p>
    <w:p w:rsidR="00F0087C" w:rsidRPr="00F0087C" w:rsidRDefault="00F0087C" w:rsidP="00F0087C">
      <w:pPr>
        <w:widowControl w:val="0"/>
        <w:suppressAutoHyphens/>
        <w:spacing w:line="240" w:lineRule="auto"/>
        <w:ind w:firstLine="709"/>
        <w:jc w:val="both"/>
        <w:rPr>
          <w:rFonts w:ascii="Times New Roman" w:hAnsi="Times New Roman"/>
          <w:sz w:val="24"/>
          <w:szCs w:val="24"/>
        </w:rPr>
      </w:pPr>
      <w:r w:rsidRPr="00F0087C">
        <w:rPr>
          <w:rFonts w:ascii="Times New Roman" w:hAnsi="Times New Roman"/>
          <w:sz w:val="24"/>
          <w:szCs w:val="24"/>
        </w:rPr>
        <w:t>4.5.2. Запрашивать у Генерального агента сведения о результатах переговоров с потенциальными инвесторами по вопросам, касающимся размещения Государственных облигаций. Генеральный агент обязан представить сведения о результатах переговоров с потенциальными инвесторами по вопросам, касающимся размещения Государственных облигаций, в течение 5 рабочих дней со дня получения соответствующего запроса.</w:t>
      </w:r>
    </w:p>
    <w:p w:rsidR="00F0087C" w:rsidRPr="00F0087C" w:rsidRDefault="00F0087C" w:rsidP="00F0087C">
      <w:pPr>
        <w:widowControl w:val="0"/>
        <w:suppressAutoHyphens/>
        <w:spacing w:line="240" w:lineRule="auto"/>
        <w:ind w:firstLine="709"/>
        <w:jc w:val="both"/>
        <w:rPr>
          <w:rFonts w:ascii="Times New Roman" w:hAnsi="Times New Roman"/>
          <w:sz w:val="24"/>
          <w:szCs w:val="24"/>
        </w:rPr>
      </w:pPr>
      <w:r w:rsidRPr="00F0087C">
        <w:rPr>
          <w:rFonts w:ascii="Times New Roman" w:hAnsi="Times New Roman"/>
          <w:sz w:val="24"/>
          <w:szCs w:val="24"/>
        </w:rPr>
        <w:t>4.5.3. Принять решение не осуществлять размещение Государственных облигаций, либо осуществлять размещение Государственных облигаций в объеме меньше объема, указанном в пункте 2.</w:t>
      </w:r>
      <w:r w:rsidR="0065093F">
        <w:rPr>
          <w:rFonts w:ascii="Times New Roman" w:hAnsi="Times New Roman"/>
          <w:sz w:val="24"/>
          <w:szCs w:val="24"/>
        </w:rPr>
        <w:t>7</w:t>
      </w:r>
      <w:r w:rsidRPr="00F0087C">
        <w:rPr>
          <w:rFonts w:ascii="Times New Roman" w:hAnsi="Times New Roman"/>
          <w:sz w:val="24"/>
          <w:szCs w:val="24"/>
        </w:rPr>
        <w:t>. настоящего контракта, либо о переносе сроков размещения государственных облигаций по результатам оценки исполнения областного бюджета и (или) наличия обстоятельств, которые могут неблагоприятно повлиять на размещение и (или) обращение государственных облигаций.</w:t>
      </w:r>
    </w:p>
    <w:p w:rsidR="00F0087C" w:rsidRPr="00F0087C" w:rsidRDefault="00F0087C" w:rsidP="00F0087C">
      <w:pPr>
        <w:widowControl w:val="0"/>
        <w:suppressAutoHyphens/>
        <w:spacing w:line="240" w:lineRule="auto"/>
        <w:jc w:val="center"/>
        <w:rPr>
          <w:rFonts w:ascii="Times New Roman" w:hAnsi="Times New Roman"/>
          <w:sz w:val="24"/>
          <w:szCs w:val="24"/>
        </w:rPr>
      </w:pPr>
      <w:r w:rsidRPr="00F0087C">
        <w:rPr>
          <w:rFonts w:ascii="Times New Roman" w:hAnsi="Times New Roman"/>
          <w:sz w:val="24"/>
          <w:szCs w:val="24"/>
        </w:rPr>
        <w:t>5. ЦЕНА НАСТОЯЩЕГО КОНТРАКТА И ПОРЯДОК ОПЛАТЫ</w:t>
      </w:r>
    </w:p>
    <w:p w:rsidR="0065093F" w:rsidRPr="00F0087C" w:rsidRDefault="00F0087C" w:rsidP="0065093F">
      <w:pPr>
        <w:widowControl w:val="0"/>
        <w:suppressAutoHyphens/>
        <w:spacing w:line="240" w:lineRule="auto"/>
        <w:ind w:firstLine="680"/>
        <w:jc w:val="both"/>
        <w:rPr>
          <w:rFonts w:ascii="Times New Roman" w:hAnsi="Times New Roman"/>
          <w:sz w:val="24"/>
          <w:szCs w:val="24"/>
        </w:rPr>
      </w:pPr>
      <w:r w:rsidRPr="00F0087C">
        <w:rPr>
          <w:rFonts w:ascii="Times New Roman" w:hAnsi="Times New Roman"/>
          <w:sz w:val="24"/>
          <w:szCs w:val="24"/>
        </w:rPr>
        <w:t>5.1.</w:t>
      </w:r>
      <w:r w:rsidRPr="00F0087C">
        <w:rPr>
          <w:rFonts w:ascii="Times New Roman" w:hAnsi="Times New Roman"/>
          <w:sz w:val="24"/>
          <w:szCs w:val="24"/>
        </w:rPr>
        <w:tab/>
        <w:t xml:space="preserve">Цена настоящего контракта составляет </w:t>
      </w:r>
      <w:r w:rsidR="00E57514">
        <w:rPr>
          <w:rFonts w:ascii="Times New Roman" w:hAnsi="Times New Roman"/>
          <w:sz w:val="24"/>
          <w:szCs w:val="24"/>
        </w:rPr>
        <w:t>0 (Ноль) рублей 1 (Одна) копейка</w:t>
      </w:r>
      <w:r w:rsidRPr="00F0087C">
        <w:rPr>
          <w:rFonts w:ascii="Times New Roman" w:hAnsi="Times New Roman"/>
          <w:sz w:val="24"/>
          <w:szCs w:val="24"/>
        </w:rPr>
        <w:t>.</w:t>
      </w:r>
      <w:r w:rsidR="0065093F">
        <w:rPr>
          <w:rFonts w:ascii="Times New Roman" w:hAnsi="Times New Roman"/>
          <w:sz w:val="24"/>
          <w:szCs w:val="24"/>
        </w:rPr>
        <w:t xml:space="preserve"> </w:t>
      </w:r>
      <w:r w:rsidR="0065093F" w:rsidRPr="001807CC">
        <w:rPr>
          <w:rFonts w:ascii="Times New Roman" w:hAnsi="Times New Roman"/>
          <w:sz w:val="24"/>
          <w:szCs w:val="24"/>
        </w:rPr>
        <w:t xml:space="preserve">НДС не облагается на основании </w:t>
      </w:r>
      <w:proofErr w:type="spellStart"/>
      <w:r w:rsidR="0065093F" w:rsidRPr="001807CC">
        <w:rPr>
          <w:rFonts w:ascii="Times New Roman" w:hAnsi="Times New Roman"/>
          <w:sz w:val="24"/>
          <w:szCs w:val="24"/>
        </w:rPr>
        <w:t>пп</w:t>
      </w:r>
      <w:proofErr w:type="spellEnd"/>
      <w:r w:rsidR="0065093F" w:rsidRPr="001807CC">
        <w:rPr>
          <w:rFonts w:ascii="Times New Roman" w:hAnsi="Times New Roman"/>
          <w:sz w:val="24"/>
          <w:szCs w:val="24"/>
        </w:rPr>
        <w:t>. 12.2 п. 2 ст. 149 гл. 21 Налогового Кодекса Российской Федерации.</w:t>
      </w:r>
    </w:p>
    <w:p w:rsidR="00F0087C" w:rsidRPr="00F0087C" w:rsidRDefault="00F0087C" w:rsidP="00F0087C">
      <w:pPr>
        <w:widowControl w:val="0"/>
        <w:suppressAutoHyphens/>
        <w:spacing w:line="240" w:lineRule="auto"/>
        <w:ind w:firstLine="680"/>
        <w:jc w:val="both"/>
        <w:rPr>
          <w:rFonts w:ascii="Times New Roman" w:hAnsi="Times New Roman"/>
          <w:sz w:val="24"/>
          <w:szCs w:val="24"/>
        </w:rPr>
      </w:pPr>
      <w:r w:rsidRPr="00F0087C">
        <w:rPr>
          <w:rFonts w:ascii="Times New Roman" w:hAnsi="Times New Roman"/>
          <w:sz w:val="24"/>
          <w:szCs w:val="24"/>
        </w:rPr>
        <w:t xml:space="preserve">5.2. </w:t>
      </w:r>
      <w:proofErr w:type="gramStart"/>
      <w:r w:rsidRPr="00F0087C">
        <w:rPr>
          <w:rFonts w:ascii="Times New Roman" w:hAnsi="Times New Roman"/>
          <w:sz w:val="24"/>
          <w:szCs w:val="24"/>
        </w:rPr>
        <w:t>Оплата услуг, предусмотренных настоящим контрактом, осуществляется Эмитентом путем перечисления денежных средств на расчетный счет Генерального агента в размере 100% от цены настоящего контракта в срок не позднее 20 рабочих дней с момента подписания акта оказания услуг по исполнению функций Андеррайтера (далее – Акт) и на основании выставленного не ранее дня следующего за днем фактического размещения Государственных облигаций в полном объеме, Генеральным</w:t>
      </w:r>
      <w:proofErr w:type="gramEnd"/>
      <w:r w:rsidRPr="00F0087C">
        <w:rPr>
          <w:rFonts w:ascii="Times New Roman" w:hAnsi="Times New Roman"/>
          <w:sz w:val="24"/>
          <w:szCs w:val="24"/>
        </w:rPr>
        <w:t xml:space="preserve"> агентом счета.</w:t>
      </w:r>
    </w:p>
    <w:p w:rsidR="00F0087C" w:rsidRPr="00F0087C" w:rsidRDefault="00F0087C" w:rsidP="00F0087C">
      <w:pPr>
        <w:widowControl w:val="0"/>
        <w:shd w:val="clear" w:color="auto" w:fill="FFFFFF"/>
        <w:tabs>
          <w:tab w:val="left" w:pos="1277"/>
          <w:tab w:val="left" w:leader="underscore" w:pos="4997"/>
        </w:tabs>
        <w:spacing w:line="240" w:lineRule="auto"/>
        <w:ind w:firstLine="709"/>
        <w:jc w:val="both"/>
        <w:rPr>
          <w:rFonts w:ascii="Times New Roman" w:hAnsi="Times New Roman"/>
          <w:sz w:val="24"/>
          <w:szCs w:val="24"/>
        </w:rPr>
      </w:pPr>
      <w:r w:rsidRPr="00F0087C">
        <w:rPr>
          <w:rFonts w:ascii="Times New Roman" w:hAnsi="Times New Roman"/>
          <w:sz w:val="24"/>
          <w:szCs w:val="24"/>
        </w:rPr>
        <w:t xml:space="preserve">В случае </w:t>
      </w:r>
      <w:proofErr w:type="spellStart"/>
      <w:r w:rsidRPr="00F0087C">
        <w:rPr>
          <w:rFonts w:ascii="Times New Roman" w:hAnsi="Times New Roman"/>
          <w:sz w:val="24"/>
          <w:szCs w:val="24"/>
        </w:rPr>
        <w:t>неразмещения</w:t>
      </w:r>
      <w:proofErr w:type="spellEnd"/>
      <w:r w:rsidRPr="00F0087C">
        <w:rPr>
          <w:rFonts w:ascii="Times New Roman" w:hAnsi="Times New Roman"/>
          <w:sz w:val="24"/>
          <w:szCs w:val="24"/>
        </w:rPr>
        <w:t xml:space="preserve"> Государственных облигаций, в том числе по решению, принятому Эмитентом согласно пункту 4.5.3. настоящего контракта, оплата услуг не осуществляется.</w:t>
      </w:r>
    </w:p>
    <w:p w:rsidR="00F0087C" w:rsidRPr="00F0087C" w:rsidRDefault="00F0087C" w:rsidP="00F0087C">
      <w:pPr>
        <w:widowControl w:val="0"/>
        <w:shd w:val="clear" w:color="auto" w:fill="FFFFFF"/>
        <w:tabs>
          <w:tab w:val="left" w:pos="1277"/>
          <w:tab w:val="left" w:leader="underscore" w:pos="4997"/>
        </w:tabs>
        <w:spacing w:line="240" w:lineRule="auto"/>
        <w:ind w:firstLine="709"/>
        <w:jc w:val="both"/>
        <w:rPr>
          <w:rFonts w:ascii="Times New Roman" w:hAnsi="Times New Roman"/>
          <w:sz w:val="24"/>
          <w:szCs w:val="24"/>
        </w:rPr>
      </w:pPr>
      <w:r w:rsidRPr="00F0087C">
        <w:rPr>
          <w:rFonts w:ascii="Times New Roman" w:hAnsi="Times New Roman"/>
          <w:sz w:val="24"/>
          <w:szCs w:val="24"/>
        </w:rPr>
        <w:t>Оплата услуг, предусмотренных настоящим контрактом, осуществляется только в случаях и размерах предусмотренных абзац</w:t>
      </w:r>
      <w:r w:rsidR="0065093F">
        <w:rPr>
          <w:rFonts w:ascii="Times New Roman" w:hAnsi="Times New Roman"/>
          <w:sz w:val="24"/>
          <w:szCs w:val="24"/>
        </w:rPr>
        <w:t>е</w:t>
      </w:r>
      <w:r w:rsidRPr="00F0087C">
        <w:rPr>
          <w:rFonts w:ascii="Times New Roman" w:hAnsi="Times New Roman"/>
          <w:sz w:val="24"/>
          <w:szCs w:val="24"/>
        </w:rPr>
        <w:t>м первым</w:t>
      </w:r>
      <w:r w:rsidR="0065093F">
        <w:rPr>
          <w:rFonts w:ascii="Times New Roman" w:hAnsi="Times New Roman"/>
          <w:sz w:val="24"/>
          <w:szCs w:val="24"/>
        </w:rPr>
        <w:t xml:space="preserve"> </w:t>
      </w:r>
      <w:r w:rsidRPr="00F0087C">
        <w:rPr>
          <w:rFonts w:ascii="Times New Roman" w:hAnsi="Times New Roman"/>
          <w:sz w:val="24"/>
          <w:szCs w:val="24"/>
        </w:rPr>
        <w:t xml:space="preserve">настоящего пункта. </w:t>
      </w:r>
    </w:p>
    <w:p w:rsidR="0065093F" w:rsidRDefault="00F0087C" w:rsidP="006A0E28">
      <w:pPr>
        <w:widowControl w:val="0"/>
        <w:shd w:val="clear" w:color="auto" w:fill="FFFFFF"/>
        <w:tabs>
          <w:tab w:val="left" w:pos="1277"/>
          <w:tab w:val="left" w:leader="underscore" w:pos="4997"/>
        </w:tabs>
        <w:spacing w:line="240" w:lineRule="auto"/>
        <w:ind w:firstLine="709"/>
        <w:jc w:val="both"/>
        <w:rPr>
          <w:rFonts w:ascii="Times New Roman" w:hAnsi="Times New Roman"/>
          <w:sz w:val="24"/>
          <w:szCs w:val="24"/>
        </w:rPr>
      </w:pPr>
      <w:r w:rsidRPr="00F0087C">
        <w:rPr>
          <w:rFonts w:ascii="Times New Roman" w:hAnsi="Times New Roman"/>
          <w:sz w:val="24"/>
          <w:szCs w:val="24"/>
        </w:rPr>
        <w:t>Оплата услуг, предусмотренных настоящим контрактом, осуществляется Эмитентом со следующих реквизитов:</w:t>
      </w:r>
    </w:p>
    <w:p w:rsidR="0065093F" w:rsidRPr="0065093F" w:rsidRDefault="00F0087C" w:rsidP="0065093F">
      <w:pPr>
        <w:pStyle w:val="ab"/>
        <w:rPr>
          <w:rFonts w:ascii="Times New Roman" w:hAnsi="Times New Roman"/>
          <w:sz w:val="24"/>
          <w:szCs w:val="24"/>
        </w:rPr>
      </w:pPr>
      <w:r w:rsidRPr="0065093F">
        <w:rPr>
          <w:rFonts w:ascii="Times New Roman" w:hAnsi="Times New Roman"/>
          <w:sz w:val="24"/>
          <w:szCs w:val="24"/>
        </w:rPr>
        <w:t>ИНН 5610008401</w:t>
      </w:r>
    </w:p>
    <w:p w:rsidR="00F0087C" w:rsidRPr="0065093F" w:rsidRDefault="00F0087C" w:rsidP="0065093F">
      <w:pPr>
        <w:pStyle w:val="ab"/>
        <w:rPr>
          <w:rFonts w:ascii="Times New Roman" w:hAnsi="Times New Roman"/>
          <w:sz w:val="24"/>
          <w:szCs w:val="24"/>
        </w:rPr>
      </w:pPr>
      <w:r w:rsidRPr="0065093F">
        <w:rPr>
          <w:rFonts w:ascii="Times New Roman" w:hAnsi="Times New Roman"/>
          <w:sz w:val="24"/>
          <w:szCs w:val="24"/>
        </w:rPr>
        <w:t>КПП 561001001</w:t>
      </w:r>
    </w:p>
    <w:p w:rsidR="00F11D0D" w:rsidRPr="0065093F" w:rsidRDefault="00F0087C" w:rsidP="0065093F">
      <w:pPr>
        <w:pStyle w:val="ab"/>
        <w:rPr>
          <w:rFonts w:ascii="Times New Roman" w:hAnsi="Times New Roman"/>
          <w:sz w:val="24"/>
          <w:szCs w:val="24"/>
        </w:rPr>
      </w:pPr>
      <w:r w:rsidRPr="0065093F">
        <w:rPr>
          <w:rFonts w:ascii="Times New Roman" w:hAnsi="Times New Roman"/>
          <w:sz w:val="24"/>
          <w:szCs w:val="24"/>
        </w:rPr>
        <w:t>Расчетный счёт: 40201810300000100005</w:t>
      </w:r>
    </w:p>
    <w:p w:rsidR="00F11D0D" w:rsidRPr="0065093F" w:rsidRDefault="00F11D0D" w:rsidP="0065093F">
      <w:pPr>
        <w:pStyle w:val="ab"/>
        <w:rPr>
          <w:rFonts w:ascii="Times New Roman" w:hAnsi="Times New Roman"/>
          <w:sz w:val="24"/>
          <w:szCs w:val="24"/>
        </w:rPr>
      </w:pPr>
      <w:r w:rsidRPr="0065093F">
        <w:rPr>
          <w:rFonts w:ascii="Times New Roman" w:hAnsi="Times New Roman"/>
          <w:sz w:val="24"/>
          <w:szCs w:val="24"/>
        </w:rPr>
        <w:t>Банк: Отделение Оренбург, г.Оренбург</w:t>
      </w:r>
    </w:p>
    <w:p w:rsidR="00F11D0D" w:rsidRPr="0065093F" w:rsidRDefault="00F11D0D" w:rsidP="0065093F">
      <w:pPr>
        <w:pStyle w:val="ab"/>
        <w:rPr>
          <w:rFonts w:ascii="Times New Roman" w:hAnsi="Times New Roman"/>
          <w:sz w:val="24"/>
          <w:szCs w:val="24"/>
        </w:rPr>
      </w:pPr>
      <w:r w:rsidRPr="0065093F">
        <w:rPr>
          <w:rFonts w:ascii="Times New Roman" w:hAnsi="Times New Roman"/>
          <w:sz w:val="24"/>
          <w:szCs w:val="24"/>
        </w:rPr>
        <w:t>БИК 045354001</w:t>
      </w:r>
    </w:p>
    <w:p w:rsidR="00F11D0D" w:rsidRPr="0065093F" w:rsidRDefault="00F11D0D" w:rsidP="0065093F">
      <w:pPr>
        <w:pStyle w:val="ab"/>
        <w:rPr>
          <w:rFonts w:ascii="Times New Roman" w:hAnsi="Times New Roman"/>
          <w:sz w:val="24"/>
          <w:szCs w:val="24"/>
        </w:rPr>
      </w:pPr>
      <w:r w:rsidRPr="0065093F">
        <w:rPr>
          <w:rFonts w:ascii="Times New Roman" w:hAnsi="Times New Roman"/>
          <w:sz w:val="24"/>
          <w:szCs w:val="24"/>
        </w:rPr>
        <w:t>Код ОКТМО 53701000</w:t>
      </w:r>
    </w:p>
    <w:p w:rsidR="00F0087C" w:rsidRPr="0065093F" w:rsidRDefault="00F0087C" w:rsidP="0065093F">
      <w:pPr>
        <w:pStyle w:val="ab"/>
        <w:rPr>
          <w:rFonts w:ascii="Times New Roman" w:hAnsi="Times New Roman"/>
          <w:sz w:val="24"/>
          <w:szCs w:val="24"/>
        </w:rPr>
      </w:pPr>
      <w:r w:rsidRPr="0065093F">
        <w:rPr>
          <w:rFonts w:ascii="Times New Roman" w:hAnsi="Times New Roman"/>
          <w:sz w:val="24"/>
          <w:szCs w:val="24"/>
        </w:rPr>
        <w:t>Наименование: Управление Федерального казначейства по Оренбургской области (Министерство финансов Оренбургской области, лицевой счёт 02532008200).</w:t>
      </w:r>
    </w:p>
    <w:p w:rsidR="00F0087C" w:rsidRPr="0065093F" w:rsidRDefault="00F0087C" w:rsidP="0065093F">
      <w:pPr>
        <w:pStyle w:val="ab"/>
        <w:rPr>
          <w:rFonts w:ascii="Times New Roman" w:hAnsi="Times New Roman"/>
          <w:sz w:val="24"/>
          <w:szCs w:val="24"/>
        </w:rPr>
      </w:pPr>
      <w:r w:rsidRPr="0065093F">
        <w:rPr>
          <w:rFonts w:ascii="Times New Roman" w:hAnsi="Times New Roman"/>
          <w:sz w:val="24"/>
          <w:szCs w:val="24"/>
        </w:rPr>
        <w:t>Код бюджетной классификации «815 0113 2236002 244 226».</w:t>
      </w:r>
    </w:p>
    <w:p w:rsidR="00F0087C" w:rsidRPr="00F0087C" w:rsidRDefault="00F0087C" w:rsidP="00F0087C">
      <w:pPr>
        <w:shd w:val="clear" w:color="auto" w:fill="FFFFFF"/>
        <w:tabs>
          <w:tab w:val="left" w:pos="1968"/>
        </w:tabs>
        <w:spacing w:line="240" w:lineRule="auto"/>
        <w:ind w:firstLine="709"/>
        <w:jc w:val="both"/>
        <w:rPr>
          <w:rFonts w:ascii="Times New Roman" w:hAnsi="Times New Roman"/>
          <w:sz w:val="24"/>
          <w:szCs w:val="24"/>
        </w:rPr>
      </w:pPr>
      <w:r w:rsidRPr="00F0087C">
        <w:rPr>
          <w:rFonts w:ascii="Times New Roman" w:hAnsi="Times New Roman"/>
          <w:sz w:val="24"/>
          <w:szCs w:val="24"/>
        </w:rPr>
        <w:t>В случае изменения реквизитов Эмитент обязуется в течение 3 рабочих дней проинформировать Генерального агента.</w:t>
      </w:r>
    </w:p>
    <w:p w:rsidR="00F0087C" w:rsidRPr="00F0087C" w:rsidRDefault="00F0087C" w:rsidP="00F0087C">
      <w:pPr>
        <w:widowControl w:val="0"/>
        <w:shd w:val="clear" w:color="auto" w:fill="FFFFFF"/>
        <w:tabs>
          <w:tab w:val="left" w:pos="1277"/>
          <w:tab w:val="left" w:leader="underscore" w:pos="4997"/>
        </w:tabs>
        <w:spacing w:line="240" w:lineRule="auto"/>
        <w:ind w:firstLine="709"/>
        <w:jc w:val="both"/>
        <w:rPr>
          <w:rFonts w:ascii="Times New Roman" w:hAnsi="Times New Roman"/>
          <w:sz w:val="24"/>
          <w:szCs w:val="24"/>
        </w:rPr>
      </w:pPr>
      <w:r w:rsidRPr="00F0087C">
        <w:rPr>
          <w:rFonts w:ascii="Times New Roman" w:hAnsi="Times New Roman"/>
          <w:bCs/>
          <w:sz w:val="24"/>
          <w:szCs w:val="24"/>
        </w:rPr>
        <w:t xml:space="preserve">5.3. Цена настоящего контракта включает </w:t>
      </w:r>
      <w:r w:rsidRPr="00F0087C">
        <w:rPr>
          <w:rFonts w:ascii="Times New Roman" w:hAnsi="Times New Roman"/>
          <w:sz w:val="24"/>
          <w:szCs w:val="24"/>
        </w:rPr>
        <w:t xml:space="preserve">все расходы Генерального агента по </w:t>
      </w:r>
      <w:r w:rsidRPr="00F0087C">
        <w:rPr>
          <w:rFonts w:ascii="Times New Roman" w:hAnsi="Times New Roman"/>
          <w:sz w:val="24"/>
          <w:szCs w:val="24"/>
        </w:rPr>
        <w:lastRenderedPageBreak/>
        <w:t xml:space="preserve">исполнению настоящего контракта, в том числе уплату налогов и иных обязательных платежей, комиссии </w:t>
      </w:r>
      <w:r w:rsidR="0065093F">
        <w:rPr>
          <w:rFonts w:ascii="Times New Roman" w:hAnsi="Times New Roman"/>
          <w:sz w:val="24"/>
          <w:szCs w:val="24"/>
        </w:rPr>
        <w:t>Биржи</w:t>
      </w:r>
      <w:r w:rsidRPr="00F0087C">
        <w:rPr>
          <w:rFonts w:ascii="Times New Roman" w:hAnsi="Times New Roman"/>
          <w:sz w:val="24"/>
          <w:szCs w:val="24"/>
        </w:rPr>
        <w:t>, вознаграждение по договорам о предоставлении интегрированного технологического сервиса, комиссии за клиринговое обслуживание.</w:t>
      </w:r>
    </w:p>
    <w:p w:rsidR="00F0087C" w:rsidRPr="00F0087C" w:rsidRDefault="00F0087C" w:rsidP="00F0087C">
      <w:pPr>
        <w:widowControl w:val="0"/>
        <w:tabs>
          <w:tab w:val="left" w:pos="0"/>
        </w:tabs>
        <w:suppressAutoHyphens/>
        <w:spacing w:line="240" w:lineRule="auto"/>
        <w:ind w:firstLine="680"/>
        <w:jc w:val="both"/>
        <w:rPr>
          <w:rFonts w:ascii="Times New Roman" w:hAnsi="Times New Roman"/>
          <w:sz w:val="24"/>
          <w:szCs w:val="24"/>
        </w:rPr>
      </w:pPr>
      <w:r w:rsidRPr="00F0087C">
        <w:rPr>
          <w:rFonts w:ascii="Times New Roman" w:hAnsi="Times New Roman"/>
          <w:sz w:val="24"/>
          <w:szCs w:val="24"/>
        </w:rPr>
        <w:t>Цена настоящего контракта является твердой и не может изменяться в ходе его исполнения, за исключением случая, предусмотренного в п. 5.4  настоящего контракта.</w:t>
      </w:r>
    </w:p>
    <w:p w:rsidR="00F0087C" w:rsidRDefault="00F0087C" w:rsidP="00F0087C">
      <w:pPr>
        <w:widowControl w:val="0"/>
        <w:tabs>
          <w:tab w:val="left" w:pos="0"/>
        </w:tabs>
        <w:suppressAutoHyphens/>
        <w:spacing w:line="240" w:lineRule="auto"/>
        <w:ind w:firstLine="680"/>
        <w:jc w:val="both"/>
        <w:rPr>
          <w:rFonts w:ascii="Times New Roman" w:hAnsi="Times New Roman"/>
          <w:sz w:val="24"/>
          <w:szCs w:val="24"/>
        </w:rPr>
      </w:pPr>
      <w:r w:rsidRPr="00F0087C">
        <w:rPr>
          <w:rFonts w:ascii="Times New Roman" w:hAnsi="Times New Roman"/>
          <w:sz w:val="24"/>
          <w:szCs w:val="24"/>
        </w:rPr>
        <w:t xml:space="preserve">5.4. Цена настоящего контракта может быть снижена по соглашению </w:t>
      </w:r>
      <w:r w:rsidR="0065093F">
        <w:rPr>
          <w:rFonts w:ascii="Times New Roman" w:hAnsi="Times New Roman"/>
          <w:sz w:val="24"/>
          <w:szCs w:val="24"/>
        </w:rPr>
        <w:t>С</w:t>
      </w:r>
      <w:r w:rsidRPr="00F0087C">
        <w:rPr>
          <w:rFonts w:ascii="Times New Roman" w:hAnsi="Times New Roman"/>
          <w:sz w:val="24"/>
          <w:szCs w:val="24"/>
        </w:rPr>
        <w:t xml:space="preserve">торон без </w:t>
      </w:r>
      <w:proofErr w:type="gramStart"/>
      <w:r w:rsidRPr="00F0087C">
        <w:rPr>
          <w:rFonts w:ascii="Times New Roman" w:hAnsi="Times New Roman"/>
          <w:sz w:val="24"/>
          <w:szCs w:val="24"/>
        </w:rPr>
        <w:t>изменения</w:t>
      </w:r>
      <w:proofErr w:type="gramEnd"/>
      <w:r w:rsidRPr="00F0087C">
        <w:rPr>
          <w:rFonts w:ascii="Times New Roman" w:hAnsi="Times New Roman"/>
          <w:sz w:val="24"/>
          <w:szCs w:val="24"/>
        </w:rPr>
        <w:t xml:space="preserve"> предусмотренного настоящим контрактом объема услуг и иных условий исполнения настоящего контракта.</w:t>
      </w:r>
    </w:p>
    <w:p w:rsidR="00F0087C" w:rsidRPr="00F0087C" w:rsidRDefault="00F0087C" w:rsidP="00F0087C">
      <w:pPr>
        <w:suppressAutoHyphens/>
        <w:autoSpaceDE w:val="0"/>
        <w:autoSpaceDN w:val="0"/>
        <w:adjustRightInd w:val="0"/>
        <w:spacing w:line="240" w:lineRule="auto"/>
        <w:ind w:firstLine="709"/>
        <w:jc w:val="center"/>
        <w:rPr>
          <w:rFonts w:ascii="Times New Roman" w:hAnsi="Times New Roman"/>
          <w:sz w:val="24"/>
          <w:szCs w:val="24"/>
        </w:rPr>
      </w:pPr>
      <w:r w:rsidRPr="00F0087C">
        <w:rPr>
          <w:rFonts w:ascii="Times New Roman" w:hAnsi="Times New Roman"/>
          <w:sz w:val="24"/>
          <w:szCs w:val="24"/>
        </w:rPr>
        <w:t>6. ПОРЯДОК И СРОКИ ПРЕДСТАВЛЕНИЯ ОТЧЕТОВ И АКТОВ ОКАЗАННЫХ  УСЛУГ</w:t>
      </w:r>
    </w:p>
    <w:p w:rsidR="00F0087C" w:rsidRPr="00F0087C" w:rsidRDefault="00F0087C" w:rsidP="00F0087C">
      <w:pPr>
        <w:suppressAutoHyphens/>
        <w:autoSpaceDE w:val="0"/>
        <w:autoSpaceDN w:val="0"/>
        <w:adjustRightInd w:val="0"/>
        <w:spacing w:line="240" w:lineRule="auto"/>
        <w:ind w:firstLine="680"/>
        <w:jc w:val="both"/>
        <w:rPr>
          <w:rFonts w:ascii="Times New Roman" w:hAnsi="Times New Roman"/>
          <w:sz w:val="24"/>
          <w:szCs w:val="24"/>
        </w:rPr>
      </w:pPr>
      <w:r w:rsidRPr="00F0087C">
        <w:rPr>
          <w:rFonts w:ascii="Times New Roman" w:hAnsi="Times New Roman"/>
          <w:sz w:val="24"/>
          <w:szCs w:val="24"/>
        </w:rPr>
        <w:t>6.1. Генеральный агент не позднее 5 рабочих дней с момента получения соответствующих запросов Эмитента представляет Эмитенту отчеты об оказанных услугах за период, указанный в запросе.</w:t>
      </w:r>
    </w:p>
    <w:p w:rsidR="00886871" w:rsidRDefault="00F0087C" w:rsidP="00F0087C">
      <w:pPr>
        <w:suppressAutoHyphens/>
        <w:autoSpaceDE w:val="0"/>
        <w:autoSpaceDN w:val="0"/>
        <w:adjustRightInd w:val="0"/>
        <w:spacing w:line="240" w:lineRule="auto"/>
        <w:ind w:firstLine="680"/>
        <w:jc w:val="both"/>
        <w:rPr>
          <w:rFonts w:ascii="Times New Roman" w:hAnsi="Times New Roman"/>
          <w:sz w:val="24"/>
          <w:szCs w:val="24"/>
        </w:rPr>
      </w:pPr>
      <w:r w:rsidRPr="00F0087C">
        <w:rPr>
          <w:rFonts w:ascii="Times New Roman" w:hAnsi="Times New Roman"/>
          <w:sz w:val="24"/>
          <w:szCs w:val="24"/>
        </w:rPr>
        <w:t>6.2. По исполнении функций Андеррайтера (окончательное размещение Государственных облигаций или частичное размещение Государственных облигаций) Генеральный агент обязуется представлять Эмитенту отчет об исполнении указанных функций и Акт.</w:t>
      </w:r>
    </w:p>
    <w:p w:rsidR="00F0087C" w:rsidRPr="00F0087C" w:rsidRDefault="00F0087C" w:rsidP="00F0087C">
      <w:pPr>
        <w:suppressAutoHyphens/>
        <w:autoSpaceDE w:val="0"/>
        <w:autoSpaceDN w:val="0"/>
        <w:adjustRightInd w:val="0"/>
        <w:spacing w:line="240" w:lineRule="auto"/>
        <w:ind w:firstLine="680"/>
        <w:jc w:val="both"/>
        <w:rPr>
          <w:rFonts w:ascii="Times New Roman" w:hAnsi="Times New Roman"/>
          <w:sz w:val="24"/>
          <w:szCs w:val="24"/>
        </w:rPr>
      </w:pPr>
      <w:r w:rsidRPr="00F0087C">
        <w:rPr>
          <w:rFonts w:ascii="Times New Roman" w:hAnsi="Times New Roman"/>
          <w:sz w:val="24"/>
          <w:szCs w:val="24"/>
        </w:rPr>
        <w:t xml:space="preserve">Отчет об исполнении функций Андеррайтера должен содержать следующие сведения: дата совершения сделки, контрагенты, цена за одну Государственную облигацию, объем сделки (количество облигаций), сумма сделки, дата поступления денежных средств на счет Генерального агента, дата перечисления денежных средств на счет Эмитента, сумма перечисленных Эмитенту денежных средств.  </w:t>
      </w:r>
    </w:p>
    <w:p w:rsidR="00F0087C" w:rsidRPr="00F0087C" w:rsidRDefault="00F0087C" w:rsidP="00F0087C">
      <w:pPr>
        <w:suppressAutoHyphens/>
        <w:autoSpaceDE w:val="0"/>
        <w:autoSpaceDN w:val="0"/>
        <w:adjustRightInd w:val="0"/>
        <w:spacing w:line="240" w:lineRule="auto"/>
        <w:ind w:firstLine="680"/>
        <w:jc w:val="both"/>
        <w:rPr>
          <w:rFonts w:ascii="Times New Roman" w:hAnsi="Times New Roman"/>
          <w:sz w:val="24"/>
          <w:szCs w:val="24"/>
        </w:rPr>
      </w:pPr>
      <w:r w:rsidRPr="00F0087C">
        <w:rPr>
          <w:rFonts w:ascii="Times New Roman" w:hAnsi="Times New Roman"/>
          <w:sz w:val="24"/>
          <w:szCs w:val="24"/>
        </w:rPr>
        <w:t xml:space="preserve">Генеральный агент направляет Эмитенту указанные документы в течение 5 рабочих дней </w:t>
      </w:r>
      <w:proofErr w:type="gramStart"/>
      <w:r w:rsidRPr="00F0087C">
        <w:rPr>
          <w:rFonts w:ascii="Times New Roman" w:hAnsi="Times New Roman"/>
          <w:sz w:val="24"/>
          <w:szCs w:val="24"/>
        </w:rPr>
        <w:t>с даты окончания</w:t>
      </w:r>
      <w:proofErr w:type="gramEnd"/>
      <w:r w:rsidRPr="00F0087C">
        <w:rPr>
          <w:rFonts w:ascii="Times New Roman" w:hAnsi="Times New Roman"/>
          <w:sz w:val="24"/>
          <w:szCs w:val="24"/>
        </w:rPr>
        <w:t xml:space="preserve"> размещения Государственных облигаций или с даты частичного размещения Государственных облигаций.</w:t>
      </w:r>
    </w:p>
    <w:p w:rsidR="00F0087C" w:rsidRPr="00F0087C" w:rsidRDefault="00F0087C" w:rsidP="00F0087C">
      <w:pPr>
        <w:suppressAutoHyphens/>
        <w:autoSpaceDE w:val="0"/>
        <w:autoSpaceDN w:val="0"/>
        <w:adjustRightInd w:val="0"/>
        <w:spacing w:line="240" w:lineRule="auto"/>
        <w:ind w:firstLine="680"/>
        <w:jc w:val="both"/>
        <w:rPr>
          <w:rFonts w:ascii="Times New Roman" w:hAnsi="Times New Roman"/>
          <w:sz w:val="24"/>
          <w:szCs w:val="24"/>
        </w:rPr>
      </w:pPr>
      <w:r w:rsidRPr="00F0087C">
        <w:rPr>
          <w:rFonts w:ascii="Times New Roman" w:hAnsi="Times New Roman"/>
          <w:sz w:val="24"/>
          <w:szCs w:val="24"/>
        </w:rPr>
        <w:t xml:space="preserve">6.3. Эмитент обязан в течение 20 рабочих дней со дня получения от Генерального агента отчета об исполнении функций Андеррайтера и Акта ознакомиться с ними, принять отчет и подписать Акт либо, при наличии замечаний к отчету, представить замечания  Генеральному агенту в письменной форме в тот же срок. Если в течение 20 рабочих дней со дня получения Эмитентом отчета об исполнении функций Андеррайтера Эмитент не представил замечаний, отчет считается принятым, в </w:t>
      </w:r>
      <w:proofErr w:type="gramStart"/>
      <w:r w:rsidRPr="00F0087C">
        <w:rPr>
          <w:rFonts w:ascii="Times New Roman" w:hAnsi="Times New Roman"/>
          <w:sz w:val="24"/>
          <w:szCs w:val="24"/>
        </w:rPr>
        <w:t>связи</w:t>
      </w:r>
      <w:proofErr w:type="gramEnd"/>
      <w:r w:rsidRPr="00F0087C">
        <w:rPr>
          <w:rFonts w:ascii="Times New Roman" w:hAnsi="Times New Roman"/>
          <w:sz w:val="24"/>
          <w:szCs w:val="24"/>
        </w:rPr>
        <w:t xml:space="preserve"> с чем Эмитент должен подписать Акт и вернуть 1 подписанный экземпляр Генеральному агенту.</w:t>
      </w:r>
    </w:p>
    <w:p w:rsidR="00F0087C" w:rsidRDefault="00F0087C" w:rsidP="00F0087C">
      <w:pPr>
        <w:suppressAutoHyphens/>
        <w:autoSpaceDE w:val="0"/>
        <w:autoSpaceDN w:val="0"/>
        <w:adjustRightInd w:val="0"/>
        <w:spacing w:line="240" w:lineRule="auto"/>
        <w:ind w:firstLine="680"/>
        <w:jc w:val="both"/>
        <w:rPr>
          <w:rFonts w:ascii="Times New Roman" w:hAnsi="Times New Roman"/>
          <w:sz w:val="24"/>
          <w:szCs w:val="24"/>
        </w:rPr>
      </w:pPr>
      <w:r w:rsidRPr="00F0087C">
        <w:rPr>
          <w:rFonts w:ascii="Times New Roman" w:hAnsi="Times New Roman"/>
          <w:sz w:val="24"/>
          <w:szCs w:val="24"/>
        </w:rPr>
        <w:t xml:space="preserve">6.4. Документы, указанные в пунктах </w:t>
      </w:r>
      <w:r w:rsidR="00F90556">
        <w:rPr>
          <w:rFonts w:ascii="Times New Roman" w:hAnsi="Times New Roman"/>
          <w:sz w:val="24"/>
          <w:szCs w:val="24"/>
        </w:rPr>
        <w:t xml:space="preserve">6.1., </w:t>
      </w:r>
      <w:r w:rsidRPr="00F0087C">
        <w:rPr>
          <w:rFonts w:ascii="Times New Roman" w:hAnsi="Times New Roman"/>
          <w:sz w:val="24"/>
          <w:szCs w:val="24"/>
        </w:rPr>
        <w:t>6.2</w:t>
      </w:r>
      <w:r w:rsidR="00F90556">
        <w:rPr>
          <w:rFonts w:ascii="Times New Roman" w:hAnsi="Times New Roman"/>
          <w:sz w:val="24"/>
          <w:szCs w:val="24"/>
        </w:rPr>
        <w:t>.</w:t>
      </w:r>
      <w:r w:rsidRPr="00F0087C">
        <w:rPr>
          <w:rFonts w:ascii="Times New Roman" w:hAnsi="Times New Roman"/>
          <w:sz w:val="24"/>
          <w:szCs w:val="24"/>
        </w:rPr>
        <w:t xml:space="preserve"> настоящего контракта, должны быть составлены в письменной форме и направлены Эмитенту в порядке, установленном в разделе 7 настоящего контракта.</w:t>
      </w:r>
    </w:p>
    <w:p w:rsidR="004D4DFE" w:rsidRPr="007F58EE" w:rsidRDefault="004D4DFE" w:rsidP="00F0087C">
      <w:pPr>
        <w:suppressAutoHyphens/>
        <w:autoSpaceDE w:val="0"/>
        <w:autoSpaceDN w:val="0"/>
        <w:adjustRightInd w:val="0"/>
        <w:spacing w:line="240" w:lineRule="auto"/>
        <w:ind w:firstLine="680"/>
        <w:jc w:val="both"/>
        <w:rPr>
          <w:rFonts w:ascii="Times New Roman" w:hAnsi="Times New Roman"/>
          <w:sz w:val="24"/>
          <w:szCs w:val="24"/>
        </w:rPr>
      </w:pPr>
      <w:r w:rsidRPr="007F58EE">
        <w:rPr>
          <w:rFonts w:ascii="Times New Roman" w:hAnsi="Times New Roman"/>
          <w:sz w:val="24"/>
          <w:szCs w:val="24"/>
        </w:rPr>
        <w:t xml:space="preserve">6.5. Ежегодно до 1 февраля Генеральный агент обязуется представлять Эмитенту Отчет об исполнении обязательств по настоящему контракту за год с указанием сроков, объемов и дат исполнения обязательств Генерального агента. Одновременно с указанным отчетом представляется Акт оказания услуг за отчетный год. </w:t>
      </w:r>
    </w:p>
    <w:p w:rsidR="004D4DFE" w:rsidRPr="00F0087C" w:rsidRDefault="004D4DFE" w:rsidP="004D4DFE">
      <w:pPr>
        <w:suppressAutoHyphens/>
        <w:autoSpaceDE w:val="0"/>
        <w:autoSpaceDN w:val="0"/>
        <w:adjustRightInd w:val="0"/>
        <w:spacing w:line="240" w:lineRule="auto"/>
        <w:ind w:firstLine="680"/>
        <w:jc w:val="both"/>
        <w:rPr>
          <w:rFonts w:ascii="Times New Roman" w:hAnsi="Times New Roman"/>
          <w:sz w:val="24"/>
          <w:szCs w:val="24"/>
        </w:rPr>
      </w:pPr>
      <w:proofErr w:type="gramStart"/>
      <w:r w:rsidRPr="007F58EE">
        <w:rPr>
          <w:rFonts w:ascii="Times New Roman" w:hAnsi="Times New Roman"/>
          <w:sz w:val="24"/>
          <w:szCs w:val="24"/>
        </w:rPr>
        <w:t xml:space="preserve">Эмитент обязан в течение 20 рабочих дней со дня получения от Генерального агента Отчета об исполнении обязательств по настоящему контракту за год и Акта оказания услуг за отчетный год ознакомиться с ними, принять отчет и подписать Акт либо, при наличии </w:t>
      </w:r>
      <w:r w:rsidRPr="007F58EE">
        <w:rPr>
          <w:rFonts w:ascii="Times New Roman" w:hAnsi="Times New Roman"/>
          <w:sz w:val="24"/>
          <w:szCs w:val="24"/>
        </w:rPr>
        <w:lastRenderedPageBreak/>
        <w:t>замечаний к отчету, представить замечания  Генеральному агенту в письменной форме в тот же срок.</w:t>
      </w:r>
      <w:proofErr w:type="gramEnd"/>
      <w:r w:rsidRPr="007F58EE">
        <w:rPr>
          <w:rFonts w:ascii="Times New Roman" w:hAnsi="Times New Roman"/>
          <w:sz w:val="24"/>
          <w:szCs w:val="24"/>
        </w:rPr>
        <w:t xml:space="preserve"> Если в течение 20 рабочих дней со дня получения Эмитентом отчета об исполнении обязательств по настоящему контракту за год Эмитент не представил замечаний, отчет считается принятым, в </w:t>
      </w:r>
      <w:proofErr w:type="gramStart"/>
      <w:r w:rsidRPr="007F58EE">
        <w:rPr>
          <w:rFonts w:ascii="Times New Roman" w:hAnsi="Times New Roman"/>
          <w:sz w:val="24"/>
          <w:szCs w:val="24"/>
        </w:rPr>
        <w:t>связи</w:t>
      </w:r>
      <w:proofErr w:type="gramEnd"/>
      <w:r w:rsidRPr="007F58EE">
        <w:rPr>
          <w:rFonts w:ascii="Times New Roman" w:hAnsi="Times New Roman"/>
          <w:sz w:val="24"/>
          <w:szCs w:val="24"/>
        </w:rPr>
        <w:t xml:space="preserve"> с чем Эмитент должен подписать Акт </w:t>
      </w:r>
      <w:r w:rsidR="005B6993" w:rsidRPr="007F58EE">
        <w:rPr>
          <w:rFonts w:ascii="Times New Roman" w:hAnsi="Times New Roman"/>
          <w:sz w:val="24"/>
          <w:szCs w:val="24"/>
        </w:rPr>
        <w:t xml:space="preserve">оказания услуг за отчетный год </w:t>
      </w:r>
      <w:r w:rsidRPr="007F58EE">
        <w:rPr>
          <w:rFonts w:ascii="Times New Roman" w:hAnsi="Times New Roman"/>
          <w:sz w:val="24"/>
          <w:szCs w:val="24"/>
        </w:rPr>
        <w:t>и вернуть 1 подписанный экземпляр Генеральному агенту.</w:t>
      </w:r>
    </w:p>
    <w:p w:rsidR="00F0087C" w:rsidRPr="00F0087C" w:rsidRDefault="00F0087C" w:rsidP="00F0087C">
      <w:pPr>
        <w:widowControl w:val="0"/>
        <w:suppressAutoHyphens/>
        <w:spacing w:line="240" w:lineRule="auto"/>
        <w:jc w:val="center"/>
        <w:rPr>
          <w:rFonts w:ascii="Times New Roman" w:hAnsi="Times New Roman"/>
          <w:sz w:val="24"/>
          <w:szCs w:val="24"/>
        </w:rPr>
      </w:pPr>
      <w:r w:rsidRPr="00F0087C">
        <w:rPr>
          <w:rFonts w:ascii="Times New Roman" w:hAnsi="Times New Roman"/>
          <w:sz w:val="24"/>
          <w:szCs w:val="24"/>
        </w:rPr>
        <w:t>7. ПРОЧИЕ УСЛОВИЯ</w:t>
      </w:r>
    </w:p>
    <w:p w:rsidR="00F0087C" w:rsidRPr="00C11F6D" w:rsidRDefault="00F0087C" w:rsidP="00F0087C">
      <w:pPr>
        <w:widowControl w:val="0"/>
        <w:tabs>
          <w:tab w:val="left" w:pos="1134"/>
        </w:tabs>
        <w:suppressAutoHyphens/>
        <w:spacing w:line="240" w:lineRule="auto"/>
        <w:ind w:firstLine="680"/>
        <w:jc w:val="both"/>
        <w:rPr>
          <w:rFonts w:ascii="Times New Roman" w:hAnsi="Times New Roman"/>
          <w:sz w:val="24"/>
          <w:szCs w:val="24"/>
        </w:rPr>
      </w:pPr>
      <w:r w:rsidRPr="00F0087C">
        <w:rPr>
          <w:rFonts w:ascii="Times New Roman" w:hAnsi="Times New Roman"/>
          <w:sz w:val="24"/>
          <w:szCs w:val="24"/>
        </w:rPr>
        <w:t>7.1.</w:t>
      </w:r>
      <w:r w:rsidRPr="00F0087C">
        <w:rPr>
          <w:rFonts w:ascii="Times New Roman" w:hAnsi="Times New Roman"/>
          <w:sz w:val="24"/>
          <w:szCs w:val="24"/>
        </w:rPr>
        <w:tab/>
        <w:t xml:space="preserve">Все запросы по представлению информации Генеральным агентом или Эмитентом, уведомления, акты, отчеты и иные сообщения направляются в письменной </w:t>
      </w:r>
      <w:r w:rsidRPr="00C11F6D">
        <w:rPr>
          <w:rFonts w:ascii="Times New Roman" w:hAnsi="Times New Roman"/>
          <w:sz w:val="24"/>
          <w:szCs w:val="24"/>
        </w:rPr>
        <w:t>форме либо по факсу</w:t>
      </w:r>
      <w:r w:rsidR="00C11F6D" w:rsidRPr="00C11F6D">
        <w:rPr>
          <w:rFonts w:ascii="Times New Roman" w:hAnsi="Times New Roman"/>
          <w:sz w:val="24"/>
          <w:szCs w:val="24"/>
        </w:rPr>
        <w:t xml:space="preserve"> или электронной почте </w:t>
      </w:r>
      <w:r w:rsidRPr="00C11F6D">
        <w:rPr>
          <w:rFonts w:ascii="Times New Roman" w:hAnsi="Times New Roman"/>
          <w:sz w:val="24"/>
          <w:szCs w:val="24"/>
        </w:rPr>
        <w:t xml:space="preserve">с последующим подтверждением, путем направления </w:t>
      </w:r>
      <w:proofErr w:type="gramStart"/>
      <w:r w:rsidRPr="00C11F6D">
        <w:rPr>
          <w:rFonts w:ascii="Times New Roman" w:hAnsi="Times New Roman"/>
          <w:sz w:val="24"/>
          <w:szCs w:val="24"/>
        </w:rPr>
        <w:t>подлинников</w:t>
      </w:r>
      <w:proofErr w:type="gramEnd"/>
      <w:r w:rsidRPr="00C11F6D">
        <w:rPr>
          <w:rFonts w:ascii="Times New Roman" w:hAnsi="Times New Roman"/>
          <w:sz w:val="24"/>
          <w:szCs w:val="24"/>
        </w:rPr>
        <w:t xml:space="preserve"> предварительно оплаченным заказным письмом с уведомлением о вручении либо нарочным.</w:t>
      </w:r>
    </w:p>
    <w:p w:rsidR="00F0087C" w:rsidRPr="00F0087C" w:rsidRDefault="00F0087C" w:rsidP="00F0087C">
      <w:pPr>
        <w:widowControl w:val="0"/>
        <w:tabs>
          <w:tab w:val="left" w:pos="1134"/>
        </w:tabs>
        <w:suppressAutoHyphens/>
        <w:spacing w:line="240" w:lineRule="auto"/>
        <w:ind w:firstLine="680"/>
        <w:jc w:val="both"/>
        <w:rPr>
          <w:rFonts w:ascii="Times New Roman" w:hAnsi="Times New Roman"/>
          <w:sz w:val="24"/>
          <w:szCs w:val="24"/>
        </w:rPr>
      </w:pPr>
      <w:r w:rsidRPr="00F0087C">
        <w:rPr>
          <w:rFonts w:ascii="Times New Roman" w:hAnsi="Times New Roman"/>
          <w:sz w:val="24"/>
          <w:szCs w:val="24"/>
        </w:rPr>
        <w:t>7.2.</w:t>
      </w:r>
      <w:r w:rsidRPr="00F0087C">
        <w:rPr>
          <w:rFonts w:ascii="Times New Roman" w:hAnsi="Times New Roman"/>
          <w:sz w:val="24"/>
          <w:szCs w:val="24"/>
        </w:rPr>
        <w:tab/>
        <w:t>Все уведомления, акты, отчеты и иные сообщения, направляемые сторонами друг другу в связи с исполнением настоящего контракта, должны быть оформлены письменно, подписаны уполномоченным представителем соответствующей стороны и считаются врученными другой стороне:</w:t>
      </w:r>
    </w:p>
    <w:p w:rsidR="00F0087C" w:rsidRDefault="00F0087C" w:rsidP="00F0087C">
      <w:pPr>
        <w:widowControl w:val="0"/>
        <w:tabs>
          <w:tab w:val="left" w:pos="993"/>
        </w:tabs>
        <w:suppressAutoHyphens/>
        <w:spacing w:line="240" w:lineRule="auto"/>
        <w:jc w:val="both"/>
        <w:rPr>
          <w:rFonts w:ascii="Times New Roman" w:hAnsi="Times New Roman"/>
          <w:sz w:val="24"/>
          <w:szCs w:val="24"/>
        </w:rPr>
      </w:pPr>
      <w:r w:rsidRPr="00F0087C">
        <w:rPr>
          <w:rFonts w:ascii="Times New Roman" w:hAnsi="Times New Roman"/>
          <w:sz w:val="24"/>
          <w:szCs w:val="24"/>
        </w:rPr>
        <w:t>- при передаче по факсимильной связи - в день получения принимающей стороной соответствующего факсового сообщения;</w:t>
      </w:r>
    </w:p>
    <w:p w:rsidR="00C11F6D" w:rsidRPr="00727C6B" w:rsidRDefault="00C11F6D" w:rsidP="00C11F6D">
      <w:pPr>
        <w:widowControl w:val="0"/>
        <w:tabs>
          <w:tab w:val="left" w:pos="993"/>
        </w:tabs>
        <w:suppressAutoHyphens/>
        <w:spacing w:line="240" w:lineRule="auto"/>
        <w:jc w:val="both"/>
        <w:rPr>
          <w:rFonts w:ascii="Times New Roman" w:hAnsi="Times New Roman"/>
          <w:sz w:val="24"/>
          <w:szCs w:val="24"/>
        </w:rPr>
      </w:pPr>
      <w:r w:rsidRPr="007F58EE">
        <w:rPr>
          <w:rFonts w:ascii="Times New Roman" w:hAnsi="Times New Roman"/>
          <w:sz w:val="24"/>
          <w:szCs w:val="24"/>
        </w:rPr>
        <w:t xml:space="preserve">- при передаче по электронной почте - </w:t>
      </w:r>
      <w:r w:rsidR="00727C6B" w:rsidRPr="007F58EE">
        <w:rPr>
          <w:rFonts w:ascii="Times New Roman" w:hAnsi="Times New Roman"/>
          <w:sz w:val="24"/>
          <w:szCs w:val="24"/>
        </w:rPr>
        <w:t>в день отправки при условии получении отправителем электронного подтверждения доставки</w:t>
      </w:r>
      <w:r w:rsidRPr="007F58EE">
        <w:rPr>
          <w:rFonts w:ascii="Times New Roman" w:hAnsi="Times New Roman"/>
          <w:sz w:val="24"/>
          <w:szCs w:val="24"/>
        </w:rPr>
        <w:t>;</w:t>
      </w:r>
    </w:p>
    <w:p w:rsidR="00F0087C" w:rsidRPr="00F0087C" w:rsidRDefault="00F0087C" w:rsidP="00F0087C">
      <w:pPr>
        <w:widowControl w:val="0"/>
        <w:tabs>
          <w:tab w:val="left" w:pos="993"/>
        </w:tabs>
        <w:suppressAutoHyphens/>
        <w:spacing w:line="240" w:lineRule="auto"/>
        <w:jc w:val="both"/>
        <w:rPr>
          <w:rFonts w:ascii="Times New Roman" w:hAnsi="Times New Roman"/>
          <w:sz w:val="24"/>
          <w:szCs w:val="24"/>
        </w:rPr>
      </w:pPr>
      <w:r w:rsidRPr="00F0087C">
        <w:rPr>
          <w:rFonts w:ascii="Times New Roman" w:hAnsi="Times New Roman"/>
          <w:sz w:val="24"/>
          <w:szCs w:val="24"/>
        </w:rPr>
        <w:t>- при доставке нарочным – в день, указанный принимающей стороной в отметке о принятии документа;</w:t>
      </w:r>
    </w:p>
    <w:p w:rsidR="00F0087C" w:rsidRDefault="00F0087C" w:rsidP="00F0087C">
      <w:pPr>
        <w:widowControl w:val="0"/>
        <w:tabs>
          <w:tab w:val="left" w:pos="993"/>
        </w:tabs>
        <w:suppressAutoHyphens/>
        <w:spacing w:line="240" w:lineRule="auto"/>
        <w:jc w:val="both"/>
        <w:rPr>
          <w:rFonts w:ascii="Times New Roman" w:hAnsi="Times New Roman"/>
          <w:sz w:val="24"/>
          <w:szCs w:val="24"/>
        </w:rPr>
      </w:pPr>
      <w:r w:rsidRPr="00F0087C">
        <w:rPr>
          <w:rFonts w:ascii="Times New Roman" w:hAnsi="Times New Roman"/>
          <w:sz w:val="24"/>
          <w:szCs w:val="24"/>
        </w:rPr>
        <w:t>- при доставке по почте заказным письмом с уведомлением о вручении – в день, указанный в уведомлении о вручении.</w:t>
      </w:r>
    </w:p>
    <w:p w:rsidR="00F0087C" w:rsidRPr="00F0087C" w:rsidRDefault="00F0087C" w:rsidP="00F0087C">
      <w:pPr>
        <w:widowControl w:val="0"/>
        <w:numPr>
          <w:ilvl w:val="1"/>
          <w:numId w:val="7"/>
        </w:numPr>
        <w:tabs>
          <w:tab w:val="num" w:pos="1134"/>
        </w:tabs>
        <w:suppressAutoHyphens/>
        <w:spacing w:after="0" w:line="240" w:lineRule="auto"/>
        <w:ind w:left="0" w:firstLine="720"/>
        <w:jc w:val="both"/>
        <w:rPr>
          <w:rFonts w:ascii="Times New Roman" w:hAnsi="Times New Roman"/>
          <w:sz w:val="24"/>
          <w:szCs w:val="24"/>
        </w:rPr>
      </w:pPr>
      <w:r w:rsidRPr="00F0087C">
        <w:rPr>
          <w:rFonts w:ascii="Times New Roman" w:hAnsi="Times New Roman"/>
          <w:sz w:val="24"/>
          <w:szCs w:val="24"/>
        </w:rPr>
        <w:t>Стороны гарантируют, что предоставляемые ими заверенные копии, соответствуют подлинникам документов, действительных на дату их передачи друг другу.</w:t>
      </w:r>
    </w:p>
    <w:p w:rsidR="00F0087C" w:rsidRPr="00F0087C" w:rsidRDefault="00F0087C" w:rsidP="00F0087C">
      <w:pPr>
        <w:widowControl w:val="0"/>
        <w:numPr>
          <w:ilvl w:val="1"/>
          <w:numId w:val="7"/>
        </w:numPr>
        <w:tabs>
          <w:tab w:val="num" w:pos="1134"/>
        </w:tabs>
        <w:suppressAutoHyphens/>
        <w:spacing w:after="0" w:line="240" w:lineRule="auto"/>
        <w:ind w:left="0" w:firstLine="720"/>
        <w:jc w:val="both"/>
        <w:rPr>
          <w:rFonts w:ascii="Times New Roman" w:hAnsi="Times New Roman"/>
          <w:sz w:val="24"/>
          <w:szCs w:val="24"/>
        </w:rPr>
      </w:pPr>
      <w:r w:rsidRPr="00F0087C">
        <w:rPr>
          <w:rFonts w:ascii="Times New Roman" w:hAnsi="Times New Roman"/>
          <w:sz w:val="24"/>
          <w:szCs w:val="24"/>
        </w:rPr>
        <w:t>Стороны совершают все действия для исполнения настоящего контракта в соответствии законодательством Российской Федерации и законодательством Оренбургской области.</w:t>
      </w:r>
    </w:p>
    <w:p w:rsidR="00F0087C" w:rsidRPr="00F0087C" w:rsidRDefault="00F0087C" w:rsidP="00F0087C">
      <w:pPr>
        <w:widowControl w:val="0"/>
        <w:tabs>
          <w:tab w:val="left" w:pos="4195"/>
        </w:tabs>
        <w:suppressAutoHyphens/>
        <w:spacing w:line="240" w:lineRule="auto"/>
        <w:jc w:val="center"/>
        <w:rPr>
          <w:rFonts w:ascii="Times New Roman" w:hAnsi="Times New Roman"/>
          <w:sz w:val="24"/>
          <w:szCs w:val="24"/>
        </w:rPr>
      </w:pPr>
      <w:r w:rsidRPr="00F0087C">
        <w:rPr>
          <w:rFonts w:ascii="Times New Roman" w:hAnsi="Times New Roman"/>
          <w:sz w:val="24"/>
          <w:szCs w:val="24"/>
        </w:rPr>
        <w:t>8. ОТВЕТСТВЕННОСТЬ СТОРОН</w:t>
      </w:r>
    </w:p>
    <w:p w:rsidR="00F11D0D" w:rsidRPr="00D47BD4" w:rsidRDefault="00F11D0D" w:rsidP="00F11D0D">
      <w:pPr>
        <w:pStyle w:val="ab"/>
        <w:ind w:firstLine="708"/>
        <w:jc w:val="both"/>
        <w:rPr>
          <w:rFonts w:ascii="Times New Roman" w:hAnsi="Times New Roman"/>
          <w:sz w:val="24"/>
          <w:szCs w:val="24"/>
        </w:rPr>
      </w:pPr>
      <w:r>
        <w:rPr>
          <w:rFonts w:ascii="Times New Roman" w:hAnsi="Times New Roman"/>
          <w:sz w:val="24"/>
          <w:szCs w:val="24"/>
        </w:rPr>
        <w:t>8</w:t>
      </w:r>
      <w:r w:rsidRPr="00D47BD4">
        <w:rPr>
          <w:rFonts w:ascii="Times New Roman" w:hAnsi="Times New Roman"/>
          <w:sz w:val="24"/>
          <w:szCs w:val="24"/>
        </w:rPr>
        <w:t>.1. За невыполнение или ненадлежащее выполнение обязательств по настоящему Контракту Стороны несут ответственность в соответствии с законодательством Российской Федерации и условиями настоящего Контракта.</w:t>
      </w:r>
    </w:p>
    <w:p w:rsidR="00F11D0D" w:rsidRPr="00D47BD4" w:rsidRDefault="00F11D0D" w:rsidP="00F11D0D">
      <w:pPr>
        <w:pStyle w:val="ab"/>
        <w:ind w:firstLine="708"/>
        <w:jc w:val="both"/>
        <w:rPr>
          <w:rFonts w:ascii="Times New Roman" w:hAnsi="Times New Roman"/>
          <w:sz w:val="24"/>
          <w:szCs w:val="24"/>
        </w:rPr>
      </w:pPr>
      <w:r>
        <w:rPr>
          <w:rFonts w:ascii="Times New Roman" w:hAnsi="Times New Roman"/>
          <w:sz w:val="24"/>
          <w:szCs w:val="24"/>
        </w:rPr>
        <w:t>8</w:t>
      </w:r>
      <w:r w:rsidRPr="00D47BD4">
        <w:rPr>
          <w:rFonts w:ascii="Times New Roman" w:hAnsi="Times New Roman"/>
          <w:sz w:val="24"/>
          <w:szCs w:val="24"/>
        </w:rPr>
        <w:t xml:space="preserve">.2. В случае просрочки исполнения Эмитентом обязательств, предусмотренных Контрактом, а также в иных случаях неисполнения или ненадлежащего исполнения Эмитентом обязательств, предусмотренных Контрактом, </w:t>
      </w:r>
      <w:r>
        <w:rPr>
          <w:rFonts w:ascii="Times New Roman" w:hAnsi="Times New Roman"/>
          <w:sz w:val="24"/>
          <w:szCs w:val="24"/>
        </w:rPr>
        <w:t xml:space="preserve">Генеральный агент </w:t>
      </w:r>
      <w:r w:rsidRPr="00D47BD4">
        <w:rPr>
          <w:rFonts w:ascii="Times New Roman" w:hAnsi="Times New Roman"/>
          <w:sz w:val="24"/>
          <w:szCs w:val="24"/>
        </w:rPr>
        <w:t>вправе потребовать уплаты неустоек (штрафов, пеней).</w:t>
      </w:r>
    </w:p>
    <w:p w:rsidR="00F11D0D" w:rsidRPr="00D47BD4" w:rsidRDefault="00F11D0D" w:rsidP="00F11D0D">
      <w:pPr>
        <w:pStyle w:val="ab"/>
        <w:ind w:firstLine="708"/>
        <w:jc w:val="both"/>
        <w:rPr>
          <w:rFonts w:ascii="Times New Roman" w:hAnsi="Times New Roman"/>
          <w:sz w:val="24"/>
          <w:szCs w:val="24"/>
        </w:rPr>
      </w:pPr>
      <w:r>
        <w:rPr>
          <w:rFonts w:ascii="Times New Roman" w:hAnsi="Times New Roman"/>
          <w:sz w:val="24"/>
          <w:szCs w:val="24"/>
        </w:rPr>
        <w:t>8</w:t>
      </w:r>
      <w:r w:rsidRPr="00D47BD4">
        <w:rPr>
          <w:rFonts w:ascii="Times New Roman" w:hAnsi="Times New Roman"/>
          <w:sz w:val="24"/>
          <w:szCs w:val="24"/>
        </w:rPr>
        <w:t>.3. Пеня начисляется за каждый день просрочки исполнения Эмитентом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При этом размер пени устанавливается в размере одной трехсотой действующей на дату уплаты пеней ставки рефинансирования Центрального банка Российской Федерации от не уплаченной в срок суммы.</w:t>
      </w:r>
    </w:p>
    <w:p w:rsidR="00F11D0D" w:rsidRPr="00D47BD4" w:rsidRDefault="00F11D0D" w:rsidP="00F11D0D">
      <w:pPr>
        <w:pStyle w:val="ab"/>
        <w:ind w:firstLine="708"/>
        <w:jc w:val="both"/>
        <w:rPr>
          <w:rFonts w:ascii="Times New Roman" w:hAnsi="Times New Roman"/>
          <w:sz w:val="24"/>
          <w:szCs w:val="24"/>
        </w:rPr>
      </w:pPr>
      <w:r>
        <w:rPr>
          <w:rFonts w:ascii="Times New Roman" w:hAnsi="Times New Roman"/>
          <w:sz w:val="24"/>
          <w:szCs w:val="24"/>
        </w:rPr>
        <w:lastRenderedPageBreak/>
        <w:t>8</w:t>
      </w:r>
      <w:r w:rsidRPr="00D47BD4">
        <w:rPr>
          <w:rFonts w:ascii="Times New Roman" w:hAnsi="Times New Roman"/>
          <w:sz w:val="24"/>
          <w:szCs w:val="24"/>
        </w:rPr>
        <w:t xml:space="preserve">.4. В случае ненадлежащего исполнения Эмитентом обязательств, предусмотренных Контрактом, за исключением просрочки исполнения обязательств </w:t>
      </w:r>
      <w:r>
        <w:rPr>
          <w:rFonts w:ascii="Times New Roman" w:hAnsi="Times New Roman"/>
          <w:sz w:val="24"/>
          <w:szCs w:val="24"/>
        </w:rPr>
        <w:t>Генеральный агент</w:t>
      </w:r>
      <w:r w:rsidRPr="00D47BD4">
        <w:rPr>
          <w:rFonts w:ascii="Times New Roman" w:hAnsi="Times New Roman"/>
          <w:sz w:val="24"/>
          <w:szCs w:val="24"/>
        </w:rPr>
        <w:t xml:space="preserve"> вправе взыскать с Эмитента штраф в размере </w:t>
      </w:r>
      <w:r w:rsidRPr="00CB1D52">
        <w:rPr>
          <w:rFonts w:ascii="Times New Roman" w:hAnsi="Times New Roman"/>
          <w:sz w:val="24"/>
          <w:szCs w:val="24"/>
        </w:rPr>
        <w:t>2,5 процентов цены Контракта</w:t>
      </w:r>
      <w:r w:rsidR="00CB1D52" w:rsidRPr="00CB1D52">
        <w:rPr>
          <w:rFonts w:ascii="Times New Roman" w:hAnsi="Times New Roman"/>
          <w:sz w:val="24"/>
          <w:szCs w:val="24"/>
        </w:rPr>
        <w:t>.</w:t>
      </w:r>
    </w:p>
    <w:p w:rsidR="00F11D0D" w:rsidRPr="00D47BD4" w:rsidRDefault="00C151CC" w:rsidP="00F11D0D">
      <w:pPr>
        <w:pStyle w:val="ab"/>
        <w:ind w:firstLine="708"/>
        <w:jc w:val="both"/>
        <w:rPr>
          <w:rFonts w:ascii="Times New Roman" w:hAnsi="Times New Roman"/>
          <w:sz w:val="24"/>
          <w:szCs w:val="24"/>
        </w:rPr>
      </w:pPr>
      <w:r>
        <w:rPr>
          <w:rFonts w:ascii="Times New Roman" w:hAnsi="Times New Roman"/>
          <w:sz w:val="24"/>
          <w:szCs w:val="24"/>
        </w:rPr>
        <w:t>8</w:t>
      </w:r>
      <w:r w:rsidR="00F11D0D" w:rsidRPr="00D47BD4">
        <w:rPr>
          <w:rFonts w:ascii="Times New Roman" w:hAnsi="Times New Roman"/>
          <w:sz w:val="24"/>
          <w:szCs w:val="24"/>
        </w:rPr>
        <w:t xml:space="preserve">.5. В случае просрочки исполнения </w:t>
      </w:r>
      <w:r w:rsidR="00F11D0D">
        <w:rPr>
          <w:rFonts w:ascii="Times New Roman" w:hAnsi="Times New Roman"/>
          <w:sz w:val="24"/>
          <w:szCs w:val="24"/>
        </w:rPr>
        <w:t xml:space="preserve">Генеральным агентом </w:t>
      </w:r>
      <w:r w:rsidR="00F11D0D" w:rsidRPr="00D47BD4">
        <w:rPr>
          <w:rFonts w:ascii="Times New Roman" w:hAnsi="Times New Roman"/>
          <w:sz w:val="24"/>
          <w:szCs w:val="24"/>
        </w:rPr>
        <w:t xml:space="preserve">обязательств, предусмотренных Контрактом, а также в иных случаях неисполнения или ненадлежащего исполнения </w:t>
      </w:r>
      <w:r w:rsidR="00F11D0D">
        <w:rPr>
          <w:rFonts w:ascii="Times New Roman" w:hAnsi="Times New Roman"/>
          <w:sz w:val="24"/>
          <w:szCs w:val="24"/>
        </w:rPr>
        <w:t xml:space="preserve">Генеральным агентом </w:t>
      </w:r>
      <w:r w:rsidR="00F11D0D" w:rsidRPr="00D47BD4">
        <w:rPr>
          <w:rFonts w:ascii="Times New Roman" w:hAnsi="Times New Roman"/>
          <w:sz w:val="24"/>
          <w:szCs w:val="24"/>
        </w:rPr>
        <w:t xml:space="preserve">обязательств, предусмотренных Контрактом, Эмитент направляет </w:t>
      </w:r>
      <w:r w:rsidR="00F11D0D">
        <w:rPr>
          <w:rFonts w:ascii="Times New Roman" w:hAnsi="Times New Roman"/>
          <w:sz w:val="24"/>
          <w:szCs w:val="24"/>
        </w:rPr>
        <w:t>Генеральн</w:t>
      </w:r>
      <w:r>
        <w:rPr>
          <w:rFonts w:ascii="Times New Roman" w:hAnsi="Times New Roman"/>
          <w:sz w:val="24"/>
          <w:szCs w:val="24"/>
        </w:rPr>
        <w:t xml:space="preserve">ому агенту </w:t>
      </w:r>
      <w:r w:rsidR="00F11D0D" w:rsidRPr="00D47BD4">
        <w:rPr>
          <w:rFonts w:ascii="Times New Roman" w:hAnsi="Times New Roman"/>
          <w:sz w:val="24"/>
          <w:szCs w:val="24"/>
        </w:rPr>
        <w:t>требование об уплате неустоек (штрафов, пеней).</w:t>
      </w:r>
    </w:p>
    <w:p w:rsidR="00F11D0D" w:rsidRPr="00D47BD4" w:rsidRDefault="00C151CC" w:rsidP="00F11D0D">
      <w:pPr>
        <w:pStyle w:val="ab"/>
        <w:ind w:firstLine="708"/>
        <w:jc w:val="both"/>
        <w:rPr>
          <w:rFonts w:ascii="Times New Roman" w:hAnsi="Times New Roman"/>
          <w:sz w:val="24"/>
          <w:szCs w:val="24"/>
        </w:rPr>
      </w:pPr>
      <w:r>
        <w:rPr>
          <w:rFonts w:ascii="Times New Roman" w:hAnsi="Times New Roman"/>
          <w:sz w:val="24"/>
          <w:szCs w:val="24"/>
        </w:rPr>
        <w:t>8</w:t>
      </w:r>
      <w:r w:rsidR="00F11D0D" w:rsidRPr="00D47BD4">
        <w:rPr>
          <w:rFonts w:ascii="Times New Roman" w:hAnsi="Times New Roman"/>
          <w:sz w:val="24"/>
          <w:szCs w:val="24"/>
        </w:rPr>
        <w:t xml:space="preserve">.6. Пеня начисляется за каждый день просрочки исполнения </w:t>
      </w:r>
      <w:r>
        <w:rPr>
          <w:rFonts w:ascii="Times New Roman" w:hAnsi="Times New Roman"/>
          <w:sz w:val="24"/>
          <w:szCs w:val="24"/>
        </w:rPr>
        <w:t>Генеральным агентом</w:t>
      </w:r>
      <w:r w:rsidR="00F11D0D" w:rsidRPr="00D47BD4">
        <w:rPr>
          <w:rFonts w:ascii="Times New Roman" w:hAnsi="Times New Roman"/>
          <w:sz w:val="24"/>
          <w:szCs w:val="24"/>
        </w:rPr>
        <w:t xml:space="preserve"> обязательства, предусмотренного Контрактом, и устанавливается в размере не менее одной трехсотой действующей на дату уплаты пени ставки рефинансирования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w:t>
      </w:r>
      <w:r>
        <w:rPr>
          <w:rFonts w:ascii="Times New Roman" w:hAnsi="Times New Roman"/>
          <w:sz w:val="24"/>
          <w:szCs w:val="24"/>
        </w:rPr>
        <w:t>Генеральным агентом</w:t>
      </w:r>
      <w:r w:rsidR="00F11D0D" w:rsidRPr="00D47BD4">
        <w:rPr>
          <w:rFonts w:ascii="Times New Roman" w:hAnsi="Times New Roman"/>
          <w:sz w:val="24"/>
          <w:szCs w:val="24"/>
        </w:rPr>
        <w:t xml:space="preserve">, и определяется по формуле </w:t>
      </w:r>
      <w:proofErr w:type="gramStart"/>
      <w:r w:rsidR="00F11D0D" w:rsidRPr="00D47BD4">
        <w:rPr>
          <w:rFonts w:ascii="Times New Roman" w:hAnsi="Times New Roman"/>
          <w:sz w:val="24"/>
          <w:szCs w:val="24"/>
        </w:rPr>
        <w:t>П</w:t>
      </w:r>
      <w:proofErr w:type="gramEnd"/>
      <w:r w:rsidR="00F11D0D" w:rsidRPr="00D47BD4">
        <w:rPr>
          <w:rFonts w:ascii="Times New Roman" w:hAnsi="Times New Roman"/>
          <w:sz w:val="24"/>
          <w:szCs w:val="24"/>
        </w:rPr>
        <w:t xml:space="preserve"> = (Ц - В) </w:t>
      </w:r>
      <w:proofErr w:type="spellStart"/>
      <w:r w:rsidR="00F11D0D" w:rsidRPr="00D47BD4">
        <w:rPr>
          <w:rFonts w:ascii="Times New Roman" w:hAnsi="Times New Roman"/>
          <w:sz w:val="24"/>
          <w:szCs w:val="24"/>
        </w:rPr>
        <w:t>х</w:t>
      </w:r>
      <w:proofErr w:type="spellEnd"/>
      <w:r w:rsidR="00F11D0D" w:rsidRPr="00D47BD4">
        <w:rPr>
          <w:rFonts w:ascii="Times New Roman" w:hAnsi="Times New Roman"/>
          <w:sz w:val="24"/>
          <w:szCs w:val="24"/>
        </w:rPr>
        <w:t xml:space="preserve"> С (где Ц - цена контракта; </w:t>
      </w:r>
      <w:proofErr w:type="gramStart"/>
      <w:r w:rsidR="00F11D0D" w:rsidRPr="00D47BD4">
        <w:rPr>
          <w:rFonts w:ascii="Times New Roman" w:hAnsi="Times New Roman"/>
          <w:sz w:val="24"/>
          <w:szCs w:val="24"/>
        </w:rPr>
        <w:t xml:space="preserve">В - стоимость фактически исполненного в установленный срок </w:t>
      </w:r>
      <w:r>
        <w:rPr>
          <w:rFonts w:ascii="Times New Roman" w:hAnsi="Times New Roman"/>
          <w:sz w:val="24"/>
          <w:szCs w:val="24"/>
        </w:rPr>
        <w:t>Генеральным агентом</w:t>
      </w:r>
      <w:r w:rsidR="00F11D0D" w:rsidRPr="00D47BD4">
        <w:rPr>
          <w:rFonts w:ascii="Times New Roman" w:hAnsi="Times New Roman"/>
          <w:sz w:val="24"/>
          <w:szCs w:val="24"/>
        </w:rPr>
        <w:t xml:space="preserve"> обязательства по Контракту, определяемая на основании Акта, в том числе отдельных этапов исполнения Контракта; С - размер ставки).</w:t>
      </w:r>
      <w:proofErr w:type="gramEnd"/>
    </w:p>
    <w:p w:rsidR="00F11D0D" w:rsidRPr="00D47BD4" w:rsidRDefault="00F11D0D" w:rsidP="00F11D0D">
      <w:pPr>
        <w:autoSpaceDE w:val="0"/>
        <w:autoSpaceDN w:val="0"/>
        <w:adjustRightInd w:val="0"/>
        <w:spacing w:after="0" w:line="240" w:lineRule="auto"/>
        <w:ind w:firstLine="540"/>
        <w:jc w:val="both"/>
        <w:rPr>
          <w:rFonts w:ascii="Times New Roman" w:eastAsia="Calibri" w:hAnsi="Times New Roman"/>
          <w:sz w:val="24"/>
          <w:szCs w:val="24"/>
        </w:rPr>
      </w:pPr>
      <w:r w:rsidRPr="00D47BD4">
        <w:rPr>
          <w:rFonts w:ascii="Times New Roman" w:hAnsi="Times New Roman"/>
          <w:sz w:val="24"/>
          <w:szCs w:val="24"/>
        </w:rPr>
        <w:t>Размер ставки определяется по формуле</w:t>
      </w:r>
      <w:proofErr w:type="gramStart"/>
      <w:r w:rsidRPr="00D47BD4">
        <w:rPr>
          <w:rFonts w:ascii="Times New Roman" w:hAnsi="Times New Roman"/>
          <w:sz w:val="24"/>
          <w:szCs w:val="24"/>
        </w:rPr>
        <w:t xml:space="preserve"> С</w:t>
      </w:r>
      <w:proofErr w:type="gramEnd"/>
      <w:r w:rsidRPr="00D47BD4">
        <w:rPr>
          <w:rFonts w:ascii="Times New Roman" w:hAnsi="Times New Roman"/>
          <w:sz w:val="24"/>
          <w:szCs w:val="24"/>
        </w:rPr>
        <w:t>=С</w:t>
      </w:r>
      <w:r w:rsidRPr="00D47BD4">
        <w:rPr>
          <w:rFonts w:ascii="Times New Roman" w:hAnsi="Times New Roman"/>
          <w:sz w:val="24"/>
          <w:szCs w:val="24"/>
          <w:vertAlign w:val="subscript"/>
        </w:rPr>
        <w:t xml:space="preserve">ЦБ </w:t>
      </w:r>
      <w:proofErr w:type="spellStart"/>
      <w:r w:rsidRPr="00D47BD4">
        <w:rPr>
          <w:rFonts w:ascii="Times New Roman" w:hAnsi="Times New Roman"/>
          <w:sz w:val="24"/>
          <w:szCs w:val="24"/>
        </w:rPr>
        <w:t>х</w:t>
      </w:r>
      <w:proofErr w:type="spellEnd"/>
      <w:r w:rsidRPr="00D47BD4">
        <w:rPr>
          <w:rFonts w:ascii="Times New Roman" w:eastAsia="Calibri" w:hAnsi="Times New Roman"/>
          <w:sz w:val="24"/>
          <w:szCs w:val="24"/>
        </w:rPr>
        <w:t xml:space="preserve"> ДП (где </w:t>
      </w:r>
      <w:r w:rsidRPr="00D47BD4">
        <w:rPr>
          <w:rFonts w:ascii="Times New Roman" w:hAnsi="Times New Roman"/>
          <w:sz w:val="24"/>
          <w:szCs w:val="24"/>
        </w:rPr>
        <w:t>С</w:t>
      </w:r>
      <w:r w:rsidRPr="00D47BD4">
        <w:rPr>
          <w:rFonts w:ascii="Times New Roman" w:hAnsi="Times New Roman"/>
          <w:sz w:val="24"/>
          <w:szCs w:val="24"/>
          <w:vertAlign w:val="subscript"/>
        </w:rPr>
        <w:t xml:space="preserve">ЦБ </w:t>
      </w:r>
      <w:r w:rsidRPr="00D47BD4">
        <w:rPr>
          <w:rFonts w:ascii="Times New Roman" w:eastAsia="Calibri" w:hAnsi="Times New Roman"/>
          <w:sz w:val="24"/>
          <w:szCs w:val="24"/>
        </w:rPr>
        <w:t>- размер ставки рефинансирования, установленной Центральным банком Российской Федерации на дату уплаты пени, определяемый с учетом коэффициента K; ДП - количество дней просрочки).</w:t>
      </w:r>
    </w:p>
    <w:p w:rsidR="00F11D0D" w:rsidRPr="00D47BD4" w:rsidRDefault="00F11D0D" w:rsidP="00F11D0D">
      <w:pPr>
        <w:autoSpaceDE w:val="0"/>
        <w:autoSpaceDN w:val="0"/>
        <w:adjustRightInd w:val="0"/>
        <w:spacing w:after="0" w:line="240" w:lineRule="auto"/>
        <w:ind w:firstLine="540"/>
        <w:jc w:val="both"/>
        <w:rPr>
          <w:rFonts w:ascii="Times New Roman" w:hAnsi="Times New Roman"/>
          <w:sz w:val="24"/>
          <w:szCs w:val="24"/>
        </w:rPr>
      </w:pPr>
      <w:r w:rsidRPr="00D47BD4">
        <w:rPr>
          <w:rFonts w:ascii="Times New Roman" w:hAnsi="Times New Roman"/>
          <w:sz w:val="24"/>
          <w:szCs w:val="24"/>
        </w:rPr>
        <w:t>Коэффициент</w:t>
      </w:r>
      <w:proofErr w:type="gramStart"/>
      <w:r w:rsidRPr="00D47BD4">
        <w:rPr>
          <w:rFonts w:ascii="Times New Roman" w:hAnsi="Times New Roman"/>
          <w:sz w:val="24"/>
          <w:szCs w:val="24"/>
        </w:rPr>
        <w:t xml:space="preserve"> К</w:t>
      </w:r>
      <w:proofErr w:type="gramEnd"/>
      <w:r w:rsidRPr="00D47BD4">
        <w:rPr>
          <w:rFonts w:ascii="Times New Roman" w:hAnsi="Times New Roman"/>
          <w:sz w:val="24"/>
          <w:szCs w:val="24"/>
        </w:rPr>
        <w:t xml:space="preserve"> определяется по формуле К = ДП/ДК </w:t>
      </w:r>
      <w:proofErr w:type="spellStart"/>
      <w:r w:rsidRPr="00D47BD4">
        <w:rPr>
          <w:rFonts w:ascii="Times New Roman" w:hAnsi="Times New Roman"/>
          <w:sz w:val="24"/>
          <w:szCs w:val="24"/>
        </w:rPr>
        <w:t>х</w:t>
      </w:r>
      <w:proofErr w:type="spellEnd"/>
      <w:r w:rsidRPr="00D47BD4">
        <w:rPr>
          <w:rFonts w:ascii="Times New Roman" w:hAnsi="Times New Roman"/>
          <w:sz w:val="24"/>
          <w:szCs w:val="24"/>
        </w:rPr>
        <w:t xml:space="preserve"> 100% (где ДП - количество дней просрочки; ДК - срок исполнения обязательства по контракту (количество дней).</w:t>
      </w:r>
    </w:p>
    <w:p w:rsidR="00F11D0D" w:rsidRPr="00D47BD4" w:rsidRDefault="00F11D0D" w:rsidP="00F11D0D">
      <w:pPr>
        <w:autoSpaceDE w:val="0"/>
        <w:autoSpaceDN w:val="0"/>
        <w:adjustRightInd w:val="0"/>
        <w:spacing w:after="0" w:line="240" w:lineRule="auto"/>
        <w:ind w:firstLine="540"/>
        <w:jc w:val="both"/>
        <w:rPr>
          <w:rFonts w:ascii="Times New Roman" w:hAnsi="Times New Roman"/>
          <w:sz w:val="24"/>
          <w:szCs w:val="24"/>
        </w:rPr>
      </w:pPr>
      <w:r w:rsidRPr="00D47BD4">
        <w:rPr>
          <w:rFonts w:ascii="Times New Roman" w:hAnsi="Times New Roman"/>
          <w:sz w:val="24"/>
          <w:szCs w:val="24"/>
        </w:rPr>
        <w:t>При</w:t>
      </w:r>
      <w:proofErr w:type="gramStart"/>
      <w:r w:rsidRPr="00D47BD4">
        <w:rPr>
          <w:rFonts w:ascii="Times New Roman" w:hAnsi="Times New Roman"/>
          <w:sz w:val="24"/>
          <w:szCs w:val="24"/>
        </w:rPr>
        <w:t xml:space="preserve"> К</w:t>
      </w:r>
      <w:proofErr w:type="gramEnd"/>
      <w:r w:rsidRPr="00D47BD4">
        <w:rPr>
          <w:rFonts w:ascii="Times New Roman" w:hAnsi="Times New Roman"/>
          <w:sz w:val="24"/>
          <w:szCs w:val="24"/>
        </w:rPr>
        <w:t>, равном 0 - 50 процентам, размер ставки определяется за каждый день просрочки и принимается равным 0,01 ставки рефинансирования, установленной Центральным банком Российской Федерации на дату уплаты пени.</w:t>
      </w:r>
    </w:p>
    <w:p w:rsidR="00F11D0D" w:rsidRPr="00D47BD4" w:rsidRDefault="00F11D0D" w:rsidP="00F11D0D">
      <w:pPr>
        <w:autoSpaceDE w:val="0"/>
        <w:autoSpaceDN w:val="0"/>
        <w:adjustRightInd w:val="0"/>
        <w:spacing w:after="0" w:line="240" w:lineRule="auto"/>
        <w:ind w:firstLine="540"/>
        <w:jc w:val="both"/>
        <w:rPr>
          <w:rFonts w:ascii="Times New Roman" w:hAnsi="Times New Roman"/>
          <w:sz w:val="24"/>
          <w:szCs w:val="24"/>
        </w:rPr>
      </w:pPr>
      <w:r w:rsidRPr="00D47BD4">
        <w:rPr>
          <w:rFonts w:ascii="Times New Roman" w:hAnsi="Times New Roman"/>
          <w:sz w:val="24"/>
          <w:szCs w:val="24"/>
        </w:rPr>
        <w:t>При</w:t>
      </w:r>
      <w:proofErr w:type="gramStart"/>
      <w:r w:rsidRPr="00D47BD4">
        <w:rPr>
          <w:rFonts w:ascii="Times New Roman" w:hAnsi="Times New Roman"/>
          <w:sz w:val="24"/>
          <w:szCs w:val="24"/>
        </w:rPr>
        <w:t xml:space="preserve"> К</w:t>
      </w:r>
      <w:proofErr w:type="gramEnd"/>
      <w:r w:rsidRPr="00D47BD4">
        <w:rPr>
          <w:rFonts w:ascii="Times New Roman" w:hAnsi="Times New Roman"/>
          <w:sz w:val="24"/>
          <w:szCs w:val="24"/>
        </w:rPr>
        <w:t>, равном 50 - 100 процентам, размер ставки определяется за каждый день просрочки и принимается равным 0,02 ставки рефинансирования, установленной Центральным банком Российской Федерации на дату уплаты пени.</w:t>
      </w:r>
    </w:p>
    <w:p w:rsidR="00C151CC" w:rsidRDefault="00F11D0D" w:rsidP="00F11D0D">
      <w:pPr>
        <w:autoSpaceDE w:val="0"/>
        <w:autoSpaceDN w:val="0"/>
        <w:adjustRightInd w:val="0"/>
        <w:spacing w:after="0" w:line="240" w:lineRule="auto"/>
        <w:ind w:firstLine="540"/>
        <w:jc w:val="both"/>
        <w:rPr>
          <w:rFonts w:ascii="Times New Roman" w:hAnsi="Times New Roman"/>
          <w:sz w:val="24"/>
          <w:szCs w:val="24"/>
        </w:rPr>
      </w:pPr>
      <w:r w:rsidRPr="00D47BD4">
        <w:rPr>
          <w:rFonts w:ascii="Times New Roman" w:hAnsi="Times New Roman"/>
          <w:sz w:val="24"/>
          <w:szCs w:val="24"/>
        </w:rPr>
        <w:t>При</w:t>
      </w:r>
      <w:proofErr w:type="gramStart"/>
      <w:r w:rsidRPr="00D47BD4">
        <w:rPr>
          <w:rFonts w:ascii="Times New Roman" w:hAnsi="Times New Roman"/>
          <w:sz w:val="24"/>
          <w:szCs w:val="24"/>
        </w:rPr>
        <w:t xml:space="preserve"> К</w:t>
      </w:r>
      <w:proofErr w:type="gramEnd"/>
      <w:r w:rsidRPr="00D47BD4">
        <w:rPr>
          <w:rFonts w:ascii="Times New Roman" w:hAnsi="Times New Roman"/>
          <w:sz w:val="24"/>
          <w:szCs w:val="24"/>
        </w:rPr>
        <w:t>, равном 100 процентам и более, размер ставки определяется за каждый день просрочки и принимается равным 0,03 ставки рефинансирования, установленной Центральным банком Российской Федерации на дату уплаты пени.</w:t>
      </w:r>
    </w:p>
    <w:p w:rsidR="00CB1D52" w:rsidRDefault="00C151CC" w:rsidP="00C151CC">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8</w:t>
      </w:r>
      <w:r w:rsidR="00F11D0D" w:rsidRPr="00D47BD4">
        <w:rPr>
          <w:rFonts w:ascii="Times New Roman" w:hAnsi="Times New Roman"/>
          <w:sz w:val="24"/>
          <w:szCs w:val="24"/>
        </w:rPr>
        <w:t xml:space="preserve">.7. За ненадлежащее исполнение </w:t>
      </w:r>
      <w:r>
        <w:rPr>
          <w:rFonts w:ascii="Times New Roman" w:hAnsi="Times New Roman"/>
          <w:sz w:val="24"/>
          <w:szCs w:val="24"/>
        </w:rPr>
        <w:t>Генеральным агентом</w:t>
      </w:r>
      <w:r w:rsidR="00F11D0D" w:rsidRPr="00D47BD4">
        <w:rPr>
          <w:rFonts w:ascii="Times New Roman" w:hAnsi="Times New Roman"/>
          <w:sz w:val="24"/>
          <w:szCs w:val="24"/>
        </w:rPr>
        <w:t xml:space="preserve"> обязательств, предусмотренных Контрактом, за исключением просрочки исполнения </w:t>
      </w:r>
      <w:r>
        <w:rPr>
          <w:rFonts w:ascii="Times New Roman" w:hAnsi="Times New Roman"/>
          <w:sz w:val="24"/>
          <w:szCs w:val="24"/>
        </w:rPr>
        <w:t>Генеральным агентом</w:t>
      </w:r>
      <w:r w:rsidR="00F11D0D" w:rsidRPr="00D47BD4">
        <w:rPr>
          <w:rFonts w:ascii="Times New Roman" w:hAnsi="Times New Roman"/>
          <w:sz w:val="24"/>
          <w:szCs w:val="24"/>
        </w:rPr>
        <w:t xml:space="preserve"> обязательств (в том числе гарантийного обязательства), предусмотренных Контрактом, </w:t>
      </w:r>
      <w:r>
        <w:rPr>
          <w:rFonts w:ascii="Times New Roman" w:hAnsi="Times New Roman"/>
          <w:sz w:val="24"/>
          <w:szCs w:val="24"/>
        </w:rPr>
        <w:t xml:space="preserve">Генеральный агент </w:t>
      </w:r>
      <w:r w:rsidR="00F11D0D" w:rsidRPr="00D47BD4">
        <w:rPr>
          <w:rFonts w:ascii="Times New Roman" w:hAnsi="Times New Roman"/>
          <w:sz w:val="24"/>
          <w:szCs w:val="24"/>
        </w:rPr>
        <w:t>выплачивает Эмитенту штраф в размере 10 процентов цены Контракта</w:t>
      </w:r>
      <w:r w:rsidR="00CB1D52">
        <w:rPr>
          <w:rFonts w:ascii="Times New Roman" w:hAnsi="Times New Roman"/>
          <w:sz w:val="24"/>
          <w:szCs w:val="24"/>
        </w:rPr>
        <w:t>.</w:t>
      </w:r>
    </w:p>
    <w:p w:rsidR="00C151CC" w:rsidRDefault="00C151CC" w:rsidP="00C151CC">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8</w:t>
      </w:r>
      <w:r w:rsidR="00F11D0D" w:rsidRPr="00833D90">
        <w:rPr>
          <w:rFonts w:ascii="Times New Roman" w:hAnsi="Times New Roman"/>
          <w:sz w:val="24"/>
          <w:szCs w:val="24"/>
        </w:rPr>
        <w:t>.</w:t>
      </w:r>
      <w:r w:rsidR="00F11D0D">
        <w:rPr>
          <w:rFonts w:ascii="Times New Roman" w:hAnsi="Times New Roman"/>
          <w:sz w:val="24"/>
          <w:szCs w:val="24"/>
        </w:rPr>
        <w:t>8</w:t>
      </w:r>
      <w:r w:rsidR="00F11D0D" w:rsidRPr="00833D90">
        <w:rPr>
          <w:rFonts w:ascii="Times New Roman" w:hAnsi="Times New Roman"/>
          <w:sz w:val="24"/>
          <w:szCs w:val="24"/>
        </w:rPr>
        <w:t>.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F11D0D" w:rsidRPr="00C151CC" w:rsidRDefault="00C151CC" w:rsidP="00C151CC">
      <w:pPr>
        <w:pStyle w:val="ab"/>
        <w:ind w:firstLine="540"/>
        <w:jc w:val="both"/>
        <w:rPr>
          <w:rFonts w:ascii="Times New Roman" w:hAnsi="Times New Roman"/>
          <w:b/>
          <w:bCs/>
          <w:sz w:val="24"/>
          <w:szCs w:val="24"/>
        </w:rPr>
      </w:pPr>
      <w:r w:rsidRPr="00C151CC">
        <w:rPr>
          <w:rFonts w:ascii="Times New Roman" w:hAnsi="Times New Roman"/>
          <w:spacing w:val="-5"/>
          <w:sz w:val="24"/>
          <w:szCs w:val="24"/>
        </w:rPr>
        <w:t>8</w:t>
      </w:r>
      <w:r w:rsidR="00F11D0D" w:rsidRPr="00C151CC">
        <w:rPr>
          <w:rFonts w:ascii="Times New Roman" w:hAnsi="Times New Roman"/>
          <w:spacing w:val="-5"/>
          <w:sz w:val="24"/>
          <w:szCs w:val="24"/>
        </w:rPr>
        <w:t xml:space="preserve">.9. В случае применения мер ответственности при </w:t>
      </w:r>
      <w:r w:rsidR="00F11D0D" w:rsidRPr="00C151CC">
        <w:rPr>
          <w:rFonts w:ascii="Times New Roman" w:hAnsi="Times New Roman"/>
          <w:sz w:val="24"/>
          <w:szCs w:val="24"/>
        </w:rPr>
        <w:t>неисполнении или ненадлежащем исполнении обязательств, предусмотренных Контрактом</w:t>
      </w:r>
      <w:r w:rsidR="00F11D0D" w:rsidRPr="00C151CC">
        <w:rPr>
          <w:rFonts w:ascii="Times New Roman" w:hAnsi="Times New Roman"/>
          <w:spacing w:val="-7"/>
          <w:sz w:val="24"/>
          <w:szCs w:val="24"/>
        </w:rPr>
        <w:t xml:space="preserve">, Стороны не освобождаются от выполнения </w:t>
      </w:r>
      <w:r w:rsidR="00F11D0D" w:rsidRPr="00C151CC">
        <w:rPr>
          <w:rFonts w:ascii="Times New Roman" w:hAnsi="Times New Roman"/>
          <w:spacing w:val="-6"/>
          <w:sz w:val="24"/>
          <w:szCs w:val="24"/>
        </w:rPr>
        <w:t>обязательств по Контракту.</w:t>
      </w:r>
    </w:p>
    <w:p w:rsidR="00F0087C" w:rsidRPr="00C151CC" w:rsidRDefault="00F0087C" w:rsidP="00C151CC">
      <w:pPr>
        <w:pStyle w:val="ab"/>
        <w:jc w:val="center"/>
        <w:rPr>
          <w:rFonts w:ascii="Times New Roman" w:hAnsi="Times New Roman"/>
          <w:sz w:val="24"/>
          <w:szCs w:val="24"/>
        </w:rPr>
      </w:pPr>
      <w:r w:rsidRPr="00C151CC">
        <w:rPr>
          <w:rFonts w:ascii="Times New Roman" w:hAnsi="Times New Roman"/>
          <w:sz w:val="24"/>
          <w:szCs w:val="24"/>
        </w:rPr>
        <w:t>9. ЗАКЛЮЧИТЕЛЬНЫЕ ПОЛОЖЕНИЯ</w:t>
      </w:r>
    </w:p>
    <w:p w:rsidR="00C151CC" w:rsidRPr="00C151CC" w:rsidRDefault="00F0087C" w:rsidP="006A0E28">
      <w:pPr>
        <w:pStyle w:val="ab"/>
        <w:ind w:firstLine="708"/>
        <w:jc w:val="both"/>
        <w:rPr>
          <w:rFonts w:ascii="Times New Roman" w:hAnsi="Times New Roman"/>
          <w:color w:val="000000"/>
          <w:sz w:val="24"/>
          <w:szCs w:val="24"/>
        </w:rPr>
      </w:pPr>
      <w:r w:rsidRPr="00C151CC">
        <w:rPr>
          <w:rFonts w:ascii="Times New Roman" w:hAnsi="Times New Roman"/>
          <w:sz w:val="24"/>
          <w:szCs w:val="24"/>
        </w:rPr>
        <w:t>9.1. Настоящий контра</w:t>
      </w:r>
      <w:proofErr w:type="gramStart"/>
      <w:r w:rsidRPr="00C151CC">
        <w:rPr>
          <w:rFonts w:ascii="Times New Roman" w:hAnsi="Times New Roman"/>
          <w:sz w:val="24"/>
          <w:szCs w:val="24"/>
        </w:rPr>
        <w:t>кт вст</w:t>
      </w:r>
      <w:proofErr w:type="gramEnd"/>
      <w:r w:rsidRPr="00C151CC">
        <w:rPr>
          <w:rFonts w:ascii="Times New Roman" w:hAnsi="Times New Roman"/>
          <w:sz w:val="24"/>
          <w:szCs w:val="24"/>
        </w:rPr>
        <w:t xml:space="preserve">упает в силу с даты его подписания </w:t>
      </w:r>
      <w:r w:rsidR="00954978">
        <w:rPr>
          <w:rFonts w:ascii="Times New Roman" w:hAnsi="Times New Roman"/>
          <w:sz w:val="24"/>
          <w:szCs w:val="24"/>
        </w:rPr>
        <w:t>С</w:t>
      </w:r>
      <w:r w:rsidRPr="00C151CC">
        <w:rPr>
          <w:rFonts w:ascii="Times New Roman" w:hAnsi="Times New Roman"/>
          <w:sz w:val="24"/>
          <w:szCs w:val="24"/>
        </w:rPr>
        <w:t>торонами и действует до 31.12.202</w:t>
      </w:r>
      <w:r w:rsidR="00C151CC" w:rsidRPr="00C151CC">
        <w:rPr>
          <w:rFonts w:ascii="Times New Roman" w:hAnsi="Times New Roman"/>
          <w:sz w:val="24"/>
          <w:szCs w:val="24"/>
        </w:rPr>
        <w:t>5</w:t>
      </w:r>
      <w:r w:rsidRPr="00C151CC">
        <w:rPr>
          <w:rFonts w:ascii="Times New Roman" w:hAnsi="Times New Roman"/>
          <w:sz w:val="24"/>
          <w:szCs w:val="24"/>
        </w:rPr>
        <w:t xml:space="preserve">. </w:t>
      </w:r>
      <w:r w:rsidRPr="00C151CC">
        <w:rPr>
          <w:rFonts w:ascii="Times New Roman" w:hAnsi="Times New Roman"/>
          <w:color w:val="000000"/>
          <w:sz w:val="24"/>
          <w:szCs w:val="24"/>
        </w:rPr>
        <w:t xml:space="preserve">Окончание срока действия контракта не освобождает Стороны от исполнения обязательств, принятых в период действия настоящего контракта, которые действуют до момента </w:t>
      </w:r>
      <w:r w:rsidRPr="00C151CC">
        <w:rPr>
          <w:rFonts w:ascii="Times New Roman" w:hAnsi="Times New Roman"/>
          <w:sz w:val="24"/>
          <w:szCs w:val="24"/>
        </w:rPr>
        <w:t>полного исполнения Сторонами всех обязательств по контракту</w:t>
      </w:r>
      <w:r w:rsidRPr="00C151CC">
        <w:rPr>
          <w:rFonts w:ascii="Times New Roman" w:hAnsi="Times New Roman"/>
          <w:color w:val="000000"/>
          <w:sz w:val="24"/>
          <w:szCs w:val="24"/>
        </w:rPr>
        <w:t>.</w:t>
      </w:r>
    </w:p>
    <w:p w:rsidR="00C151CC" w:rsidRDefault="00F0087C" w:rsidP="00C151CC">
      <w:pPr>
        <w:pStyle w:val="a7"/>
        <w:ind w:firstLine="708"/>
        <w:jc w:val="both"/>
        <w:rPr>
          <w:szCs w:val="24"/>
        </w:rPr>
      </w:pPr>
      <w:r w:rsidRPr="00F0087C">
        <w:rPr>
          <w:szCs w:val="24"/>
        </w:rPr>
        <w:t xml:space="preserve">9.2. Все споры, возникающие между </w:t>
      </w:r>
      <w:r w:rsidR="00954978">
        <w:rPr>
          <w:szCs w:val="24"/>
        </w:rPr>
        <w:t>С</w:t>
      </w:r>
      <w:r w:rsidRPr="00F0087C">
        <w:rPr>
          <w:szCs w:val="24"/>
        </w:rPr>
        <w:t>торонами в связи с исполнением настоящего контракта, разрешаются в Арбитражном суде Оренбургской области.</w:t>
      </w:r>
    </w:p>
    <w:p w:rsidR="00C151CC" w:rsidRDefault="00F0087C" w:rsidP="00C151CC">
      <w:pPr>
        <w:pStyle w:val="a7"/>
        <w:ind w:firstLine="708"/>
        <w:jc w:val="both"/>
        <w:rPr>
          <w:szCs w:val="24"/>
        </w:rPr>
      </w:pPr>
      <w:r w:rsidRPr="00F0087C">
        <w:rPr>
          <w:szCs w:val="24"/>
        </w:rPr>
        <w:t>9.3. Все изменения, дополнения и приложения к настоящему контракту должны быть составлены в письменной форме и подписаны уполномоченными представителями обеих сторон, после чего они становятся неотъемлемой частью настоящего контракта.</w:t>
      </w:r>
    </w:p>
    <w:p w:rsidR="00C151CC" w:rsidRDefault="00F0087C" w:rsidP="00C151CC">
      <w:pPr>
        <w:pStyle w:val="a7"/>
        <w:ind w:firstLine="708"/>
        <w:jc w:val="both"/>
        <w:rPr>
          <w:szCs w:val="24"/>
        </w:rPr>
      </w:pPr>
      <w:r w:rsidRPr="00F0087C">
        <w:rPr>
          <w:szCs w:val="24"/>
        </w:rPr>
        <w:lastRenderedPageBreak/>
        <w:t xml:space="preserve">9.4. Настоящий контракт составлен в двух экземплярах, каждый из которых имеет равную юридическую силу, по одному экземпляру для каждой из </w:t>
      </w:r>
      <w:r w:rsidR="00954978">
        <w:rPr>
          <w:szCs w:val="24"/>
        </w:rPr>
        <w:t>С</w:t>
      </w:r>
      <w:r w:rsidRPr="00F0087C">
        <w:rPr>
          <w:szCs w:val="24"/>
        </w:rPr>
        <w:t>торон.</w:t>
      </w:r>
    </w:p>
    <w:p w:rsidR="00C151CC" w:rsidRDefault="00F0087C" w:rsidP="00C151CC">
      <w:pPr>
        <w:pStyle w:val="a7"/>
        <w:ind w:firstLine="708"/>
        <w:jc w:val="both"/>
        <w:rPr>
          <w:szCs w:val="24"/>
        </w:rPr>
      </w:pPr>
      <w:r w:rsidRPr="00F0087C">
        <w:rPr>
          <w:szCs w:val="24"/>
        </w:rPr>
        <w:t xml:space="preserve">9.5. По всем вопросам, связанным с исполнением настоящего контракта, не затронутым настоящим контрактом, </w:t>
      </w:r>
      <w:r w:rsidR="00954978">
        <w:rPr>
          <w:szCs w:val="24"/>
        </w:rPr>
        <w:t>С</w:t>
      </w:r>
      <w:r w:rsidRPr="00F0087C">
        <w:rPr>
          <w:szCs w:val="24"/>
        </w:rPr>
        <w:t>тороны руководствуются положениями законодательства Российской Федерации.</w:t>
      </w:r>
    </w:p>
    <w:p w:rsidR="00F0087C" w:rsidRDefault="00F0087C" w:rsidP="00C151CC">
      <w:pPr>
        <w:pStyle w:val="a7"/>
        <w:ind w:firstLine="708"/>
        <w:jc w:val="both"/>
        <w:rPr>
          <w:szCs w:val="24"/>
        </w:rPr>
      </w:pPr>
      <w:r w:rsidRPr="007F58EE">
        <w:rPr>
          <w:szCs w:val="24"/>
        </w:rPr>
        <w:t xml:space="preserve">9.6. Настоящий </w:t>
      </w:r>
      <w:proofErr w:type="gramStart"/>
      <w:r w:rsidRPr="007F58EE">
        <w:rPr>
          <w:szCs w:val="24"/>
        </w:rPr>
        <w:t>контракт</w:t>
      </w:r>
      <w:proofErr w:type="gramEnd"/>
      <w:r w:rsidRPr="007F58EE">
        <w:rPr>
          <w:szCs w:val="24"/>
        </w:rPr>
        <w:t xml:space="preserve"> может быть расторгнут </w:t>
      </w:r>
      <w:r w:rsidR="004F7554" w:rsidRPr="007F58EE">
        <w:rPr>
          <w:szCs w:val="24"/>
        </w:rPr>
        <w:t xml:space="preserve">по соглашению </w:t>
      </w:r>
      <w:r w:rsidR="00954978">
        <w:rPr>
          <w:szCs w:val="24"/>
        </w:rPr>
        <w:t>С</w:t>
      </w:r>
      <w:r w:rsidR="004F7554" w:rsidRPr="007F58EE">
        <w:rPr>
          <w:szCs w:val="24"/>
        </w:rPr>
        <w:t>торон,</w:t>
      </w:r>
      <w:r w:rsidRPr="007F58EE">
        <w:rPr>
          <w:szCs w:val="24"/>
        </w:rPr>
        <w:t xml:space="preserve"> по решению суда</w:t>
      </w:r>
      <w:r w:rsidR="004F7554" w:rsidRPr="007F58EE">
        <w:rPr>
          <w:szCs w:val="24"/>
        </w:rPr>
        <w:t xml:space="preserve"> или в связи с односторонним отказом стороны </w:t>
      </w:r>
      <w:r w:rsidR="00886871" w:rsidRPr="007F58EE">
        <w:rPr>
          <w:szCs w:val="24"/>
        </w:rPr>
        <w:t>к</w:t>
      </w:r>
      <w:r w:rsidR="004F7554" w:rsidRPr="007F58EE">
        <w:rPr>
          <w:szCs w:val="24"/>
        </w:rPr>
        <w:t xml:space="preserve">онтракта от исполнения </w:t>
      </w:r>
      <w:r w:rsidR="00886871" w:rsidRPr="007F58EE">
        <w:rPr>
          <w:szCs w:val="24"/>
        </w:rPr>
        <w:t>к</w:t>
      </w:r>
      <w:r w:rsidR="004F7554" w:rsidRPr="007F58EE">
        <w:rPr>
          <w:szCs w:val="24"/>
        </w:rPr>
        <w:t xml:space="preserve">онтракта в соответствии с гражданским </w:t>
      </w:r>
      <w:hyperlink r:id="rId8" w:history="1">
        <w:r w:rsidR="004F7554" w:rsidRPr="007F58EE">
          <w:rPr>
            <w:szCs w:val="24"/>
          </w:rPr>
          <w:t>законодательством</w:t>
        </w:r>
      </w:hyperlink>
      <w:r w:rsidRPr="007F58EE">
        <w:rPr>
          <w:szCs w:val="24"/>
        </w:rPr>
        <w:t>.</w:t>
      </w:r>
    </w:p>
    <w:p w:rsidR="00C151CC" w:rsidRDefault="00C151CC" w:rsidP="00C151CC">
      <w:pPr>
        <w:pStyle w:val="a7"/>
        <w:ind w:firstLine="708"/>
        <w:jc w:val="both"/>
        <w:rPr>
          <w:szCs w:val="24"/>
        </w:rPr>
      </w:pPr>
    </w:p>
    <w:p w:rsidR="00F0087C" w:rsidRPr="00F0087C" w:rsidRDefault="00F0087C" w:rsidP="00F0087C">
      <w:pPr>
        <w:widowControl w:val="0"/>
        <w:numPr>
          <w:ilvl w:val="0"/>
          <w:numId w:val="8"/>
        </w:numPr>
        <w:tabs>
          <w:tab w:val="num" w:pos="0"/>
        </w:tabs>
        <w:suppressAutoHyphens/>
        <w:spacing w:after="0" w:line="240" w:lineRule="auto"/>
        <w:ind w:left="0" w:firstLine="0"/>
        <w:jc w:val="center"/>
        <w:rPr>
          <w:rFonts w:ascii="Times New Roman" w:hAnsi="Times New Roman"/>
          <w:sz w:val="24"/>
          <w:szCs w:val="24"/>
        </w:rPr>
      </w:pPr>
      <w:r w:rsidRPr="00F0087C">
        <w:rPr>
          <w:rFonts w:ascii="Times New Roman" w:hAnsi="Times New Roman"/>
          <w:sz w:val="24"/>
          <w:szCs w:val="24"/>
        </w:rPr>
        <w:t>ПОДПИСИ И РЕКВИЗИТЫ СТОРОН</w:t>
      </w:r>
    </w:p>
    <w:tbl>
      <w:tblPr>
        <w:tblW w:w="9790" w:type="dxa"/>
        <w:jc w:val="center"/>
        <w:tblLayout w:type="fixed"/>
        <w:tblLook w:val="04A0"/>
      </w:tblPr>
      <w:tblGrid>
        <w:gridCol w:w="4896"/>
        <w:gridCol w:w="4894"/>
      </w:tblGrid>
      <w:tr w:rsidR="00F0087C" w:rsidRPr="00F0087C" w:rsidTr="00C151CC">
        <w:trPr>
          <w:trHeight w:val="244"/>
          <w:jc w:val="center"/>
        </w:trPr>
        <w:tc>
          <w:tcPr>
            <w:tcW w:w="4896" w:type="dxa"/>
          </w:tcPr>
          <w:p w:rsidR="00F0087C" w:rsidRPr="00F0087C" w:rsidRDefault="00F0087C" w:rsidP="00F0087C">
            <w:pPr>
              <w:pStyle w:val="ab"/>
              <w:rPr>
                <w:rFonts w:ascii="Times New Roman" w:hAnsi="Times New Roman"/>
                <w:sz w:val="24"/>
                <w:szCs w:val="24"/>
              </w:rPr>
            </w:pPr>
            <w:r w:rsidRPr="00F0087C">
              <w:rPr>
                <w:rFonts w:ascii="Times New Roman" w:hAnsi="Times New Roman"/>
                <w:sz w:val="24"/>
                <w:szCs w:val="24"/>
              </w:rPr>
              <w:t>Генеральный агент:</w:t>
            </w:r>
          </w:p>
          <w:p w:rsidR="003F6EDB" w:rsidRPr="003F6EDB" w:rsidRDefault="003F6EDB" w:rsidP="003F6EDB">
            <w:pPr>
              <w:pStyle w:val="ab"/>
              <w:rPr>
                <w:rFonts w:ascii="Times New Roman" w:hAnsi="Times New Roman"/>
                <w:b/>
                <w:sz w:val="24"/>
                <w:szCs w:val="24"/>
              </w:rPr>
            </w:pPr>
            <w:r w:rsidRPr="003F6EDB">
              <w:rPr>
                <w:rFonts w:ascii="Times New Roman" w:hAnsi="Times New Roman"/>
                <w:b/>
                <w:sz w:val="24"/>
                <w:szCs w:val="24"/>
              </w:rPr>
              <w:t>Публичное акционерное общество</w:t>
            </w:r>
          </w:p>
          <w:p w:rsidR="003F6EDB" w:rsidRPr="003F6EDB" w:rsidRDefault="003F6EDB" w:rsidP="003F6EDB">
            <w:pPr>
              <w:pStyle w:val="ab"/>
              <w:rPr>
                <w:rFonts w:ascii="Times New Roman" w:hAnsi="Times New Roman"/>
                <w:b/>
                <w:sz w:val="24"/>
                <w:szCs w:val="24"/>
              </w:rPr>
            </w:pPr>
            <w:r w:rsidRPr="003F6EDB">
              <w:rPr>
                <w:rFonts w:ascii="Times New Roman" w:hAnsi="Times New Roman"/>
                <w:b/>
                <w:sz w:val="24"/>
                <w:szCs w:val="24"/>
              </w:rPr>
              <w:t>«</w:t>
            </w:r>
            <w:proofErr w:type="spellStart"/>
            <w:r w:rsidRPr="003F6EDB">
              <w:rPr>
                <w:rFonts w:ascii="Times New Roman" w:hAnsi="Times New Roman"/>
                <w:b/>
                <w:sz w:val="24"/>
                <w:szCs w:val="24"/>
              </w:rPr>
              <w:t>Совкомбанк</w:t>
            </w:r>
            <w:proofErr w:type="spellEnd"/>
            <w:r w:rsidRPr="003F6EDB">
              <w:rPr>
                <w:rFonts w:ascii="Times New Roman" w:hAnsi="Times New Roman"/>
                <w:b/>
                <w:sz w:val="24"/>
                <w:szCs w:val="24"/>
              </w:rPr>
              <w:t>»</w:t>
            </w:r>
          </w:p>
          <w:p w:rsidR="003F6EDB" w:rsidRPr="00F0087C" w:rsidRDefault="003F6EDB" w:rsidP="003F6EDB">
            <w:pPr>
              <w:pStyle w:val="ab"/>
              <w:rPr>
                <w:rFonts w:ascii="Times New Roman" w:hAnsi="Times New Roman"/>
                <w:sz w:val="24"/>
                <w:szCs w:val="24"/>
              </w:rPr>
            </w:pPr>
            <w:r w:rsidRPr="00F0087C">
              <w:rPr>
                <w:rFonts w:ascii="Times New Roman" w:hAnsi="Times New Roman"/>
                <w:sz w:val="24"/>
                <w:szCs w:val="24"/>
              </w:rPr>
              <w:t>Местонахождение:</w:t>
            </w:r>
            <w:r>
              <w:rPr>
                <w:rFonts w:ascii="Times New Roman" w:hAnsi="Times New Roman"/>
                <w:sz w:val="24"/>
                <w:szCs w:val="24"/>
              </w:rPr>
              <w:t xml:space="preserve"> 156000, Костромская область, </w:t>
            </w:r>
            <w:proofErr w:type="gramStart"/>
            <w:r>
              <w:rPr>
                <w:rFonts w:ascii="Times New Roman" w:hAnsi="Times New Roman"/>
                <w:sz w:val="24"/>
                <w:szCs w:val="24"/>
              </w:rPr>
              <w:t>г</w:t>
            </w:r>
            <w:proofErr w:type="gramEnd"/>
            <w:r>
              <w:rPr>
                <w:rFonts w:ascii="Times New Roman" w:hAnsi="Times New Roman"/>
                <w:sz w:val="24"/>
                <w:szCs w:val="24"/>
              </w:rPr>
              <w:t>. Кострома, проспект Текстильщиков, д.46</w:t>
            </w:r>
            <w:r w:rsidRPr="00F0087C">
              <w:rPr>
                <w:rFonts w:ascii="Times New Roman" w:hAnsi="Times New Roman"/>
                <w:b/>
                <w:sz w:val="24"/>
                <w:szCs w:val="24"/>
              </w:rPr>
              <w:t xml:space="preserve"> </w:t>
            </w:r>
          </w:p>
          <w:p w:rsidR="003F6EDB" w:rsidRPr="003F6EDB" w:rsidRDefault="003F6EDB" w:rsidP="003F6EDB">
            <w:pPr>
              <w:pStyle w:val="ab"/>
              <w:rPr>
                <w:rFonts w:ascii="Times New Roman" w:hAnsi="Times New Roman"/>
                <w:sz w:val="24"/>
                <w:szCs w:val="24"/>
              </w:rPr>
            </w:pPr>
            <w:r w:rsidRPr="003F6EDB">
              <w:rPr>
                <w:rFonts w:ascii="Times New Roman" w:hAnsi="Times New Roman"/>
                <w:sz w:val="24"/>
                <w:szCs w:val="24"/>
              </w:rPr>
              <w:t>Почтовый адрес: 123100, г. Москва, Краснопресненская наб.д.14, стр.1</w:t>
            </w:r>
          </w:p>
          <w:p w:rsidR="003F6EDB" w:rsidRPr="003F6EDB" w:rsidRDefault="003F6EDB" w:rsidP="003F6EDB">
            <w:pPr>
              <w:pStyle w:val="ab"/>
              <w:rPr>
                <w:rFonts w:ascii="Times New Roman" w:hAnsi="Times New Roman"/>
                <w:sz w:val="24"/>
                <w:szCs w:val="24"/>
              </w:rPr>
            </w:pPr>
            <w:bookmarkStart w:id="0" w:name="_GoBack"/>
            <w:bookmarkEnd w:id="0"/>
          </w:p>
          <w:p w:rsidR="003F6EDB" w:rsidRPr="00F0087C" w:rsidRDefault="003F6EDB" w:rsidP="003F6EDB">
            <w:pPr>
              <w:pStyle w:val="ab"/>
              <w:rPr>
                <w:rFonts w:ascii="Times New Roman" w:hAnsi="Times New Roman"/>
                <w:sz w:val="24"/>
                <w:szCs w:val="24"/>
              </w:rPr>
            </w:pPr>
            <w:r w:rsidRPr="00F0087C">
              <w:rPr>
                <w:rFonts w:ascii="Times New Roman" w:hAnsi="Times New Roman"/>
                <w:sz w:val="24"/>
                <w:szCs w:val="24"/>
              </w:rPr>
              <w:t>Платежные реквизиты:</w:t>
            </w:r>
            <w:r>
              <w:rPr>
                <w:rFonts w:ascii="Times New Roman" w:hAnsi="Times New Roman"/>
                <w:sz w:val="24"/>
                <w:szCs w:val="24"/>
              </w:rPr>
              <w:t xml:space="preserve"> ИНН 4401116480, КПП 770343001,        ОГРН 1144400000425</w:t>
            </w:r>
          </w:p>
          <w:p w:rsidR="003F6EDB" w:rsidRPr="00F0087C" w:rsidRDefault="003F6EDB" w:rsidP="003F6EDB">
            <w:pPr>
              <w:pStyle w:val="ab"/>
              <w:rPr>
                <w:rFonts w:ascii="Times New Roman" w:hAnsi="Times New Roman"/>
                <w:sz w:val="24"/>
                <w:szCs w:val="24"/>
              </w:rPr>
            </w:pPr>
            <w:proofErr w:type="spellStart"/>
            <w:proofErr w:type="gramStart"/>
            <w:r>
              <w:rPr>
                <w:rFonts w:ascii="Times New Roman" w:hAnsi="Times New Roman"/>
                <w:sz w:val="24"/>
                <w:szCs w:val="24"/>
              </w:rPr>
              <w:t>Кор</w:t>
            </w:r>
            <w:proofErr w:type="spellEnd"/>
            <w:r>
              <w:rPr>
                <w:rFonts w:ascii="Times New Roman" w:hAnsi="Times New Roman"/>
                <w:sz w:val="24"/>
                <w:szCs w:val="24"/>
              </w:rPr>
              <w:t>. счет</w:t>
            </w:r>
            <w:proofErr w:type="gramEnd"/>
            <w:r>
              <w:rPr>
                <w:rFonts w:ascii="Times New Roman" w:hAnsi="Times New Roman"/>
                <w:sz w:val="24"/>
                <w:szCs w:val="24"/>
              </w:rPr>
              <w:t xml:space="preserve"> 30101810700000000967 в Отделении №1 Главного управления Центрального банка Российской Федерации по Центральному федеральному округу        г. Москва</w:t>
            </w:r>
          </w:p>
          <w:p w:rsidR="003F6EDB" w:rsidRPr="00F0087C" w:rsidRDefault="003F6EDB" w:rsidP="003F6EDB">
            <w:pPr>
              <w:pStyle w:val="ab"/>
              <w:rPr>
                <w:rFonts w:ascii="Times New Roman" w:hAnsi="Times New Roman"/>
                <w:sz w:val="24"/>
                <w:szCs w:val="24"/>
              </w:rPr>
            </w:pPr>
            <w:r>
              <w:rPr>
                <w:rFonts w:ascii="Times New Roman" w:hAnsi="Times New Roman"/>
                <w:sz w:val="24"/>
                <w:szCs w:val="24"/>
              </w:rPr>
              <w:t>БИК 044583967, ОКПО 09139030, ОКТМО 34701000001</w:t>
            </w:r>
          </w:p>
          <w:p w:rsidR="003F6EDB" w:rsidRPr="00F0087C" w:rsidRDefault="003F6EDB" w:rsidP="003F6EDB">
            <w:pPr>
              <w:pStyle w:val="ab"/>
              <w:rPr>
                <w:rFonts w:ascii="Times New Roman" w:hAnsi="Times New Roman"/>
                <w:sz w:val="24"/>
                <w:szCs w:val="24"/>
              </w:rPr>
            </w:pPr>
            <w:r w:rsidRPr="00F0087C">
              <w:rPr>
                <w:rFonts w:ascii="Times New Roman" w:hAnsi="Times New Roman"/>
                <w:sz w:val="24"/>
                <w:szCs w:val="24"/>
              </w:rPr>
              <w:t xml:space="preserve">Телефон </w:t>
            </w:r>
            <w:r>
              <w:rPr>
                <w:rFonts w:ascii="Times New Roman" w:hAnsi="Times New Roman"/>
                <w:sz w:val="24"/>
                <w:szCs w:val="24"/>
              </w:rPr>
              <w:t xml:space="preserve">(495) 988-93-70   </w:t>
            </w:r>
            <w:proofErr w:type="spellStart"/>
            <w:r>
              <w:rPr>
                <w:rFonts w:ascii="Times New Roman" w:hAnsi="Times New Roman"/>
                <w:sz w:val="24"/>
                <w:szCs w:val="24"/>
              </w:rPr>
              <w:t>доб</w:t>
            </w:r>
            <w:proofErr w:type="spellEnd"/>
            <w:r>
              <w:rPr>
                <w:rFonts w:ascii="Times New Roman" w:hAnsi="Times New Roman"/>
                <w:sz w:val="24"/>
                <w:szCs w:val="24"/>
              </w:rPr>
              <w:t>.  22484</w:t>
            </w:r>
          </w:p>
          <w:p w:rsidR="00F0087C" w:rsidRDefault="003F6EDB" w:rsidP="003F6EDB">
            <w:pPr>
              <w:pStyle w:val="ab"/>
              <w:rPr>
                <w:rFonts w:ascii="Times New Roman" w:hAnsi="Times New Roman"/>
                <w:sz w:val="24"/>
                <w:szCs w:val="24"/>
              </w:rPr>
            </w:pPr>
            <w:r w:rsidRPr="00F0087C">
              <w:rPr>
                <w:rFonts w:ascii="Times New Roman" w:hAnsi="Times New Roman"/>
                <w:sz w:val="24"/>
                <w:szCs w:val="24"/>
              </w:rPr>
              <w:t xml:space="preserve">Факс </w:t>
            </w:r>
            <w:r>
              <w:rPr>
                <w:rFonts w:ascii="Times New Roman" w:hAnsi="Times New Roman"/>
                <w:sz w:val="24"/>
                <w:szCs w:val="24"/>
              </w:rPr>
              <w:t xml:space="preserve">  (495) 988-93-70   </w:t>
            </w:r>
            <w:proofErr w:type="spellStart"/>
            <w:r>
              <w:rPr>
                <w:rFonts w:ascii="Times New Roman" w:hAnsi="Times New Roman"/>
                <w:sz w:val="24"/>
                <w:szCs w:val="24"/>
              </w:rPr>
              <w:t>доб</w:t>
            </w:r>
            <w:proofErr w:type="spellEnd"/>
            <w:r>
              <w:rPr>
                <w:rFonts w:ascii="Times New Roman" w:hAnsi="Times New Roman"/>
                <w:sz w:val="24"/>
                <w:szCs w:val="24"/>
              </w:rPr>
              <w:t>. 22220</w:t>
            </w:r>
          </w:p>
          <w:p w:rsidR="003F6EDB" w:rsidRPr="00F0087C" w:rsidRDefault="003F6EDB" w:rsidP="003F6EDB">
            <w:pPr>
              <w:pStyle w:val="ab"/>
              <w:rPr>
                <w:rFonts w:ascii="Times New Roman" w:hAnsi="Times New Roman"/>
                <w:sz w:val="24"/>
                <w:szCs w:val="24"/>
              </w:rPr>
            </w:pPr>
          </w:p>
        </w:tc>
        <w:tc>
          <w:tcPr>
            <w:tcW w:w="4894" w:type="dxa"/>
          </w:tcPr>
          <w:p w:rsidR="00F0087C" w:rsidRPr="00F0087C" w:rsidRDefault="00F0087C" w:rsidP="00F0087C">
            <w:pPr>
              <w:pStyle w:val="ab"/>
              <w:rPr>
                <w:rFonts w:ascii="Times New Roman" w:hAnsi="Times New Roman"/>
                <w:sz w:val="24"/>
                <w:szCs w:val="24"/>
              </w:rPr>
            </w:pPr>
            <w:r w:rsidRPr="00F0087C">
              <w:rPr>
                <w:rFonts w:ascii="Times New Roman" w:hAnsi="Times New Roman"/>
                <w:sz w:val="24"/>
                <w:szCs w:val="24"/>
              </w:rPr>
              <w:t>Эмитент:</w:t>
            </w:r>
          </w:p>
          <w:p w:rsidR="00F0087C" w:rsidRPr="00F0087C" w:rsidRDefault="00F0087C" w:rsidP="00F0087C">
            <w:pPr>
              <w:pStyle w:val="ab"/>
              <w:rPr>
                <w:rFonts w:ascii="Times New Roman" w:hAnsi="Times New Roman"/>
                <w:b/>
                <w:sz w:val="24"/>
                <w:szCs w:val="24"/>
              </w:rPr>
            </w:pPr>
            <w:r w:rsidRPr="00F0087C">
              <w:rPr>
                <w:rFonts w:ascii="Times New Roman" w:hAnsi="Times New Roman"/>
                <w:b/>
                <w:sz w:val="24"/>
                <w:szCs w:val="24"/>
              </w:rPr>
              <w:t>Министерство финансов Оренбургской области</w:t>
            </w:r>
          </w:p>
          <w:p w:rsidR="00F0087C" w:rsidRPr="00F0087C" w:rsidRDefault="00F0087C" w:rsidP="00886871">
            <w:pPr>
              <w:pStyle w:val="ab"/>
              <w:jc w:val="both"/>
              <w:rPr>
                <w:rFonts w:ascii="Times New Roman" w:hAnsi="Times New Roman"/>
                <w:sz w:val="24"/>
                <w:szCs w:val="24"/>
              </w:rPr>
            </w:pPr>
            <w:r w:rsidRPr="00F0087C">
              <w:rPr>
                <w:rFonts w:ascii="Times New Roman" w:hAnsi="Times New Roman"/>
                <w:sz w:val="24"/>
                <w:szCs w:val="24"/>
              </w:rPr>
              <w:t>Местонахождение: 460000, Россия,</w:t>
            </w:r>
            <w:r w:rsidR="00886871">
              <w:rPr>
                <w:rFonts w:ascii="Times New Roman" w:hAnsi="Times New Roman"/>
                <w:sz w:val="24"/>
                <w:szCs w:val="24"/>
              </w:rPr>
              <w:t xml:space="preserve"> </w:t>
            </w:r>
            <w:r w:rsidRPr="00F0087C">
              <w:rPr>
                <w:rFonts w:ascii="Times New Roman" w:hAnsi="Times New Roman"/>
                <w:sz w:val="24"/>
                <w:szCs w:val="24"/>
              </w:rPr>
              <w:t xml:space="preserve">Оренбургская область, </w:t>
            </w:r>
            <w:proofErr w:type="gramStart"/>
            <w:r w:rsidRPr="00F0087C">
              <w:rPr>
                <w:rFonts w:ascii="Times New Roman" w:hAnsi="Times New Roman"/>
                <w:sz w:val="24"/>
                <w:szCs w:val="24"/>
              </w:rPr>
              <w:t>г</w:t>
            </w:r>
            <w:proofErr w:type="gramEnd"/>
            <w:r w:rsidRPr="00F0087C">
              <w:rPr>
                <w:rFonts w:ascii="Times New Roman" w:hAnsi="Times New Roman"/>
                <w:sz w:val="24"/>
                <w:szCs w:val="24"/>
              </w:rPr>
              <w:t xml:space="preserve">. Оренбург, </w:t>
            </w:r>
            <w:r w:rsidR="00886871">
              <w:rPr>
                <w:rFonts w:ascii="Times New Roman" w:hAnsi="Times New Roman"/>
                <w:sz w:val="24"/>
                <w:szCs w:val="24"/>
              </w:rPr>
              <w:t xml:space="preserve">            </w:t>
            </w:r>
            <w:r w:rsidRPr="00F0087C">
              <w:rPr>
                <w:rFonts w:ascii="Times New Roman" w:hAnsi="Times New Roman"/>
                <w:sz w:val="24"/>
                <w:szCs w:val="24"/>
              </w:rPr>
              <w:t>ул. Советская, 54</w:t>
            </w:r>
          </w:p>
          <w:p w:rsidR="00F0087C" w:rsidRPr="00F0087C" w:rsidRDefault="00F0087C" w:rsidP="00886871">
            <w:pPr>
              <w:pStyle w:val="ab"/>
              <w:jc w:val="both"/>
              <w:rPr>
                <w:rFonts w:ascii="Times New Roman" w:hAnsi="Times New Roman"/>
                <w:sz w:val="24"/>
                <w:szCs w:val="24"/>
              </w:rPr>
            </w:pPr>
            <w:proofErr w:type="gramStart"/>
            <w:r w:rsidRPr="00F0087C">
              <w:rPr>
                <w:rFonts w:ascii="Times New Roman" w:hAnsi="Times New Roman"/>
                <w:sz w:val="24"/>
                <w:szCs w:val="24"/>
              </w:rPr>
              <w:t xml:space="preserve">Почтовый адрес: 460000, Россия, Оренбургская область, г. Оренбург, </w:t>
            </w:r>
            <w:r w:rsidR="00886871">
              <w:rPr>
                <w:rFonts w:ascii="Times New Roman" w:hAnsi="Times New Roman"/>
                <w:sz w:val="24"/>
                <w:szCs w:val="24"/>
              </w:rPr>
              <w:t xml:space="preserve">           </w:t>
            </w:r>
            <w:r w:rsidRPr="00F0087C">
              <w:rPr>
                <w:rFonts w:ascii="Times New Roman" w:hAnsi="Times New Roman"/>
                <w:sz w:val="24"/>
                <w:szCs w:val="24"/>
              </w:rPr>
              <w:t>ул. Советская, 54</w:t>
            </w:r>
            <w:proofErr w:type="gramEnd"/>
          </w:p>
          <w:p w:rsidR="00F0087C" w:rsidRPr="00F0087C" w:rsidRDefault="00F0087C" w:rsidP="00886871">
            <w:pPr>
              <w:pStyle w:val="ab"/>
              <w:jc w:val="both"/>
              <w:rPr>
                <w:rFonts w:ascii="Times New Roman" w:hAnsi="Times New Roman"/>
                <w:sz w:val="24"/>
                <w:szCs w:val="24"/>
              </w:rPr>
            </w:pPr>
            <w:r w:rsidRPr="00F0087C">
              <w:rPr>
                <w:rFonts w:ascii="Times New Roman" w:hAnsi="Times New Roman"/>
                <w:sz w:val="24"/>
                <w:szCs w:val="24"/>
              </w:rPr>
              <w:t xml:space="preserve">Платежные реквизиты: </w:t>
            </w:r>
          </w:p>
          <w:p w:rsidR="00F0087C" w:rsidRPr="00F0087C" w:rsidRDefault="00F0087C" w:rsidP="00886871">
            <w:pPr>
              <w:pStyle w:val="ab"/>
              <w:jc w:val="both"/>
              <w:rPr>
                <w:rFonts w:ascii="Times New Roman" w:hAnsi="Times New Roman"/>
                <w:sz w:val="24"/>
                <w:szCs w:val="24"/>
              </w:rPr>
            </w:pPr>
            <w:r w:rsidRPr="00F0087C">
              <w:rPr>
                <w:rFonts w:ascii="Times New Roman" w:hAnsi="Times New Roman"/>
                <w:sz w:val="24"/>
                <w:szCs w:val="24"/>
              </w:rPr>
              <w:t>ИНН 5610008401 КПП 561001001</w:t>
            </w:r>
          </w:p>
          <w:p w:rsidR="00F0087C" w:rsidRPr="00F0087C" w:rsidRDefault="00F0087C" w:rsidP="00886871">
            <w:pPr>
              <w:pStyle w:val="ab"/>
              <w:jc w:val="both"/>
              <w:rPr>
                <w:rFonts w:ascii="Times New Roman" w:hAnsi="Times New Roman"/>
                <w:sz w:val="24"/>
                <w:szCs w:val="24"/>
              </w:rPr>
            </w:pPr>
            <w:r w:rsidRPr="00F0087C">
              <w:rPr>
                <w:rFonts w:ascii="Times New Roman" w:hAnsi="Times New Roman"/>
                <w:sz w:val="24"/>
                <w:szCs w:val="24"/>
              </w:rPr>
              <w:t>Расчетный счёт: 40201810300000100005</w:t>
            </w:r>
          </w:p>
          <w:p w:rsidR="00F0087C" w:rsidRPr="00F0087C" w:rsidRDefault="00F0087C" w:rsidP="00886871">
            <w:pPr>
              <w:pStyle w:val="ab"/>
              <w:jc w:val="both"/>
              <w:rPr>
                <w:rFonts w:ascii="Times New Roman" w:hAnsi="Times New Roman"/>
                <w:sz w:val="24"/>
                <w:szCs w:val="24"/>
              </w:rPr>
            </w:pPr>
            <w:r w:rsidRPr="00F0087C">
              <w:rPr>
                <w:rFonts w:ascii="Times New Roman" w:hAnsi="Times New Roman"/>
                <w:sz w:val="24"/>
                <w:szCs w:val="24"/>
              </w:rPr>
              <w:t xml:space="preserve">Банк: </w:t>
            </w:r>
            <w:r w:rsidR="00C151CC">
              <w:rPr>
                <w:rFonts w:ascii="Times New Roman" w:hAnsi="Times New Roman"/>
                <w:sz w:val="24"/>
                <w:szCs w:val="24"/>
              </w:rPr>
              <w:t xml:space="preserve">Отделение Оренбург, </w:t>
            </w:r>
            <w:proofErr w:type="gramStart"/>
            <w:r w:rsidRPr="00F0087C">
              <w:rPr>
                <w:rFonts w:ascii="Times New Roman" w:hAnsi="Times New Roman"/>
                <w:sz w:val="24"/>
                <w:szCs w:val="24"/>
              </w:rPr>
              <w:t>г</w:t>
            </w:r>
            <w:proofErr w:type="gramEnd"/>
            <w:r w:rsidRPr="00F0087C">
              <w:rPr>
                <w:rFonts w:ascii="Times New Roman" w:hAnsi="Times New Roman"/>
                <w:sz w:val="24"/>
                <w:szCs w:val="24"/>
              </w:rPr>
              <w:t xml:space="preserve">. Оренбург </w:t>
            </w:r>
          </w:p>
          <w:p w:rsidR="00F0087C" w:rsidRPr="00F0087C" w:rsidRDefault="00F0087C" w:rsidP="00886871">
            <w:pPr>
              <w:pStyle w:val="ab"/>
              <w:jc w:val="both"/>
              <w:rPr>
                <w:rFonts w:ascii="Times New Roman" w:hAnsi="Times New Roman"/>
                <w:sz w:val="24"/>
                <w:szCs w:val="24"/>
              </w:rPr>
            </w:pPr>
            <w:r w:rsidRPr="00F0087C">
              <w:rPr>
                <w:rFonts w:ascii="Times New Roman" w:hAnsi="Times New Roman"/>
                <w:sz w:val="24"/>
                <w:szCs w:val="24"/>
              </w:rPr>
              <w:t>БИК 045354001 ОГРН: 1025601036493</w:t>
            </w:r>
          </w:p>
          <w:p w:rsidR="00F0087C" w:rsidRPr="00F0087C" w:rsidRDefault="00F0087C" w:rsidP="00886871">
            <w:pPr>
              <w:pStyle w:val="ab"/>
              <w:jc w:val="both"/>
              <w:rPr>
                <w:rFonts w:ascii="Times New Roman" w:hAnsi="Times New Roman"/>
                <w:sz w:val="24"/>
                <w:szCs w:val="24"/>
              </w:rPr>
            </w:pPr>
            <w:r w:rsidRPr="00F0087C">
              <w:rPr>
                <w:rFonts w:ascii="Times New Roman" w:hAnsi="Times New Roman"/>
                <w:sz w:val="24"/>
                <w:szCs w:val="24"/>
              </w:rPr>
              <w:t>Наименование: Управление Федерального казначейства по Оренбургской области (Министерство финансов Оренбургской области, лицевой счёт 02532008200).</w:t>
            </w:r>
          </w:p>
          <w:p w:rsidR="00F0087C" w:rsidRPr="00F0087C" w:rsidRDefault="00F0087C" w:rsidP="00F0087C">
            <w:pPr>
              <w:pStyle w:val="ab"/>
              <w:rPr>
                <w:rFonts w:ascii="Times New Roman" w:hAnsi="Times New Roman"/>
                <w:sz w:val="24"/>
                <w:szCs w:val="24"/>
              </w:rPr>
            </w:pPr>
            <w:r w:rsidRPr="00F0087C">
              <w:rPr>
                <w:rFonts w:ascii="Times New Roman" w:hAnsi="Times New Roman"/>
                <w:sz w:val="24"/>
                <w:szCs w:val="24"/>
              </w:rPr>
              <w:t>Телефон 8(3532)78-62-73, 8(3532)78-62-28</w:t>
            </w:r>
          </w:p>
          <w:p w:rsidR="00F0087C" w:rsidRPr="00F0087C" w:rsidRDefault="00F0087C" w:rsidP="00F0087C">
            <w:pPr>
              <w:pStyle w:val="ab"/>
              <w:rPr>
                <w:rFonts w:ascii="Times New Roman" w:hAnsi="Times New Roman"/>
                <w:sz w:val="24"/>
                <w:szCs w:val="24"/>
              </w:rPr>
            </w:pPr>
            <w:r w:rsidRPr="00F0087C">
              <w:rPr>
                <w:rFonts w:ascii="Times New Roman" w:hAnsi="Times New Roman"/>
                <w:sz w:val="24"/>
                <w:szCs w:val="24"/>
              </w:rPr>
              <w:t>факс: (3532)78-61-80</w:t>
            </w:r>
          </w:p>
          <w:p w:rsidR="00F0087C" w:rsidRPr="00F0087C" w:rsidRDefault="00F0087C" w:rsidP="00F0087C">
            <w:pPr>
              <w:pStyle w:val="ab"/>
              <w:rPr>
                <w:rFonts w:ascii="Times New Roman" w:hAnsi="Times New Roman"/>
                <w:sz w:val="24"/>
                <w:szCs w:val="24"/>
              </w:rPr>
            </w:pPr>
          </w:p>
        </w:tc>
      </w:tr>
      <w:tr w:rsidR="00F0087C" w:rsidRPr="00F0087C" w:rsidTr="00C151CC">
        <w:trPr>
          <w:trHeight w:val="244"/>
          <w:jc w:val="center"/>
        </w:trPr>
        <w:tc>
          <w:tcPr>
            <w:tcW w:w="4896" w:type="dxa"/>
          </w:tcPr>
          <w:p w:rsidR="00F0087C" w:rsidRPr="003F6EDB" w:rsidRDefault="00F0087C" w:rsidP="003F6EDB">
            <w:pPr>
              <w:pStyle w:val="ab"/>
              <w:rPr>
                <w:rFonts w:ascii="Times New Roman" w:hAnsi="Times New Roman"/>
                <w:sz w:val="24"/>
                <w:szCs w:val="24"/>
              </w:rPr>
            </w:pPr>
          </w:p>
          <w:p w:rsidR="00F0087C" w:rsidRPr="003F6EDB" w:rsidRDefault="00F0087C" w:rsidP="003F6EDB">
            <w:pPr>
              <w:pStyle w:val="ab"/>
              <w:rPr>
                <w:rFonts w:ascii="Times New Roman" w:hAnsi="Times New Roman"/>
                <w:sz w:val="24"/>
                <w:szCs w:val="24"/>
              </w:rPr>
            </w:pPr>
            <w:r w:rsidRPr="003F6EDB">
              <w:rPr>
                <w:rFonts w:ascii="Times New Roman" w:hAnsi="Times New Roman"/>
                <w:sz w:val="24"/>
                <w:szCs w:val="24"/>
              </w:rPr>
              <w:t>От Генерального агента</w:t>
            </w:r>
          </w:p>
          <w:p w:rsidR="00F0087C" w:rsidRPr="003F6EDB" w:rsidRDefault="003F6EDB" w:rsidP="003F6EDB">
            <w:pPr>
              <w:pStyle w:val="ab"/>
              <w:rPr>
                <w:rFonts w:ascii="Times New Roman" w:hAnsi="Times New Roman"/>
                <w:sz w:val="24"/>
                <w:szCs w:val="24"/>
              </w:rPr>
            </w:pPr>
            <w:r>
              <w:rPr>
                <w:rFonts w:ascii="Times New Roman" w:hAnsi="Times New Roman"/>
                <w:sz w:val="24"/>
                <w:szCs w:val="24"/>
              </w:rPr>
              <w:t>Председатель Правления</w:t>
            </w:r>
          </w:p>
          <w:p w:rsidR="00E57514" w:rsidRPr="003F6EDB" w:rsidRDefault="00E57514" w:rsidP="003F6EDB">
            <w:pPr>
              <w:pStyle w:val="ab"/>
              <w:rPr>
                <w:rFonts w:ascii="Times New Roman" w:hAnsi="Times New Roman"/>
                <w:sz w:val="24"/>
                <w:szCs w:val="24"/>
              </w:rPr>
            </w:pPr>
          </w:p>
          <w:p w:rsidR="00F0087C" w:rsidRPr="003F6EDB" w:rsidRDefault="00F0087C" w:rsidP="003F6EDB">
            <w:pPr>
              <w:pStyle w:val="ab"/>
              <w:rPr>
                <w:rFonts w:ascii="Times New Roman" w:hAnsi="Times New Roman"/>
                <w:sz w:val="24"/>
                <w:szCs w:val="24"/>
              </w:rPr>
            </w:pPr>
            <w:r w:rsidRPr="003F6EDB">
              <w:rPr>
                <w:rFonts w:ascii="Times New Roman" w:hAnsi="Times New Roman"/>
                <w:sz w:val="24"/>
                <w:szCs w:val="24"/>
              </w:rPr>
              <w:t xml:space="preserve">________________________ </w:t>
            </w:r>
            <w:r w:rsidR="003F6EDB">
              <w:rPr>
                <w:rFonts w:ascii="Times New Roman" w:hAnsi="Times New Roman"/>
                <w:sz w:val="24"/>
                <w:szCs w:val="24"/>
              </w:rPr>
              <w:t>Д.В. Гусев</w:t>
            </w:r>
          </w:p>
          <w:p w:rsidR="00F0087C" w:rsidRPr="003F6EDB" w:rsidRDefault="00F0087C" w:rsidP="003F6EDB">
            <w:pPr>
              <w:pStyle w:val="ab"/>
              <w:rPr>
                <w:rFonts w:ascii="Times New Roman" w:hAnsi="Times New Roman"/>
                <w:sz w:val="24"/>
                <w:szCs w:val="24"/>
              </w:rPr>
            </w:pPr>
          </w:p>
          <w:p w:rsidR="00F0087C" w:rsidRPr="003F6EDB" w:rsidRDefault="00F0087C" w:rsidP="003F6EDB">
            <w:pPr>
              <w:pStyle w:val="ab"/>
              <w:rPr>
                <w:rFonts w:ascii="Times New Roman" w:hAnsi="Times New Roman"/>
                <w:sz w:val="24"/>
                <w:szCs w:val="24"/>
              </w:rPr>
            </w:pPr>
          </w:p>
          <w:p w:rsidR="00F0087C" w:rsidRPr="003F6EDB" w:rsidRDefault="00F0087C" w:rsidP="003F6EDB">
            <w:pPr>
              <w:pStyle w:val="ab"/>
              <w:rPr>
                <w:rFonts w:ascii="Times New Roman" w:hAnsi="Times New Roman"/>
                <w:sz w:val="24"/>
                <w:szCs w:val="24"/>
              </w:rPr>
            </w:pPr>
            <w:r w:rsidRPr="003F6EDB">
              <w:rPr>
                <w:rFonts w:ascii="Times New Roman" w:hAnsi="Times New Roman"/>
                <w:sz w:val="24"/>
                <w:szCs w:val="24"/>
              </w:rPr>
              <w:t>м.п.</w:t>
            </w:r>
          </w:p>
        </w:tc>
        <w:tc>
          <w:tcPr>
            <w:tcW w:w="4894" w:type="dxa"/>
          </w:tcPr>
          <w:p w:rsidR="00F0087C" w:rsidRPr="003F6EDB" w:rsidRDefault="00F0087C" w:rsidP="003F6EDB">
            <w:pPr>
              <w:pStyle w:val="ab"/>
              <w:rPr>
                <w:rFonts w:ascii="Times New Roman" w:hAnsi="Times New Roman"/>
                <w:sz w:val="24"/>
                <w:szCs w:val="24"/>
              </w:rPr>
            </w:pPr>
          </w:p>
          <w:p w:rsidR="00F0087C" w:rsidRPr="003F6EDB" w:rsidRDefault="00F0087C" w:rsidP="003F6EDB">
            <w:pPr>
              <w:pStyle w:val="ab"/>
              <w:rPr>
                <w:rFonts w:ascii="Times New Roman" w:hAnsi="Times New Roman"/>
                <w:sz w:val="24"/>
                <w:szCs w:val="24"/>
              </w:rPr>
            </w:pPr>
            <w:r w:rsidRPr="003F6EDB">
              <w:rPr>
                <w:rFonts w:ascii="Times New Roman" w:hAnsi="Times New Roman"/>
                <w:sz w:val="24"/>
                <w:szCs w:val="24"/>
              </w:rPr>
              <w:t>От Эмитента</w:t>
            </w:r>
          </w:p>
          <w:p w:rsidR="00E57514" w:rsidRPr="003F6EDB" w:rsidRDefault="00E57514" w:rsidP="003F6EDB">
            <w:pPr>
              <w:pStyle w:val="ab"/>
              <w:rPr>
                <w:rFonts w:ascii="Times New Roman" w:hAnsi="Times New Roman"/>
                <w:sz w:val="24"/>
                <w:szCs w:val="24"/>
              </w:rPr>
            </w:pPr>
            <w:r w:rsidRPr="003F6EDB">
              <w:rPr>
                <w:rFonts w:ascii="Times New Roman" w:hAnsi="Times New Roman"/>
                <w:sz w:val="24"/>
                <w:szCs w:val="24"/>
              </w:rPr>
              <w:t xml:space="preserve">Министр финансов Оренбургской области </w:t>
            </w:r>
          </w:p>
          <w:p w:rsidR="00F0087C" w:rsidRPr="003F6EDB" w:rsidRDefault="00F0087C" w:rsidP="003F6EDB">
            <w:pPr>
              <w:pStyle w:val="ab"/>
              <w:rPr>
                <w:rFonts w:ascii="Times New Roman" w:hAnsi="Times New Roman"/>
                <w:sz w:val="24"/>
                <w:szCs w:val="24"/>
              </w:rPr>
            </w:pPr>
          </w:p>
          <w:p w:rsidR="00F0087C" w:rsidRPr="003F6EDB" w:rsidRDefault="00F0087C" w:rsidP="003F6EDB">
            <w:pPr>
              <w:pStyle w:val="ab"/>
              <w:rPr>
                <w:rFonts w:ascii="Times New Roman" w:hAnsi="Times New Roman"/>
                <w:sz w:val="24"/>
                <w:szCs w:val="24"/>
              </w:rPr>
            </w:pPr>
            <w:r w:rsidRPr="003F6EDB">
              <w:rPr>
                <w:rFonts w:ascii="Times New Roman" w:hAnsi="Times New Roman"/>
                <w:sz w:val="24"/>
                <w:szCs w:val="24"/>
              </w:rPr>
              <w:t>_________________________</w:t>
            </w:r>
            <w:r w:rsidR="00E57514" w:rsidRPr="003F6EDB">
              <w:rPr>
                <w:rFonts w:ascii="Times New Roman" w:hAnsi="Times New Roman"/>
                <w:sz w:val="24"/>
                <w:szCs w:val="24"/>
              </w:rPr>
              <w:t>Т.Г. Мошкова</w:t>
            </w:r>
          </w:p>
          <w:p w:rsidR="00F0087C" w:rsidRPr="003F6EDB" w:rsidRDefault="00F0087C" w:rsidP="003F6EDB">
            <w:pPr>
              <w:pStyle w:val="ab"/>
              <w:rPr>
                <w:rFonts w:ascii="Times New Roman" w:hAnsi="Times New Roman"/>
                <w:sz w:val="24"/>
                <w:szCs w:val="24"/>
              </w:rPr>
            </w:pPr>
          </w:p>
          <w:p w:rsidR="00F0087C" w:rsidRPr="003F6EDB" w:rsidRDefault="00F0087C" w:rsidP="003F6EDB">
            <w:pPr>
              <w:pStyle w:val="ab"/>
              <w:rPr>
                <w:rFonts w:ascii="Times New Roman" w:hAnsi="Times New Roman"/>
                <w:sz w:val="24"/>
                <w:szCs w:val="24"/>
              </w:rPr>
            </w:pPr>
          </w:p>
          <w:p w:rsidR="00F0087C" w:rsidRPr="003F6EDB" w:rsidRDefault="00F0087C" w:rsidP="003F6EDB">
            <w:pPr>
              <w:pStyle w:val="ab"/>
              <w:rPr>
                <w:rFonts w:ascii="Times New Roman" w:hAnsi="Times New Roman"/>
                <w:sz w:val="24"/>
                <w:szCs w:val="24"/>
              </w:rPr>
            </w:pPr>
            <w:r w:rsidRPr="003F6EDB">
              <w:rPr>
                <w:rFonts w:ascii="Times New Roman" w:hAnsi="Times New Roman"/>
                <w:sz w:val="24"/>
                <w:szCs w:val="24"/>
              </w:rPr>
              <w:t>м.п.</w:t>
            </w:r>
          </w:p>
        </w:tc>
      </w:tr>
    </w:tbl>
    <w:p w:rsidR="00F0087C" w:rsidRDefault="00F0087C" w:rsidP="00F0087C">
      <w:pPr>
        <w:spacing w:after="0" w:line="240" w:lineRule="auto"/>
        <w:jc w:val="right"/>
        <w:rPr>
          <w:rFonts w:ascii="Times New Roman" w:hAnsi="Times New Roman"/>
          <w:b/>
          <w:bCs/>
          <w:sz w:val="24"/>
          <w:szCs w:val="24"/>
        </w:rPr>
      </w:pPr>
    </w:p>
    <w:sectPr w:rsidR="00F0087C" w:rsidSect="00435046">
      <w:headerReference w:type="default" r:id="rId9"/>
      <w:footerReference w:type="default" r:id="rId10"/>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51CC" w:rsidRDefault="00C151CC" w:rsidP="00437BC2">
      <w:pPr>
        <w:spacing w:after="0" w:line="240" w:lineRule="auto"/>
      </w:pPr>
      <w:r>
        <w:separator/>
      </w:r>
    </w:p>
  </w:endnote>
  <w:endnote w:type="continuationSeparator" w:id="0">
    <w:p w:rsidR="00C151CC" w:rsidRDefault="00C151CC" w:rsidP="00437BC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51CC" w:rsidRDefault="00C151CC" w:rsidP="00931F58">
    <w:pPr>
      <w:pStyle w:val="a5"/>
      <w:tabs>
        <w:tab w:val="left" w:pos="4207"/>
      </w:tabs>
    </w:pPr>
    <w:r>
      <w:tab/>
    </w: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51CC" w:rsidRDefault="00C151CC" w:rsidP="00437BC2">
      <w:pPr>
        <w:spacing w:after="0" w:line="240" w:lineRule="auto"/>
      </w:pPr>
      <w:r>
        <w:separator/>
      </w:r>
    </w:p>
  </w:footnote>
  <w:footnote w:type="continuationSeparator" w:id="0">
    <w:p w:rsidR="00C151CC" w:rsidRDefault="00C151CC" w:rsidP="00437BC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51CC" w:rsidRPr="00FC2BF4" w:rsidRDefault="001730EF">
    <w:pPr>
      <w:pStyle w:val="a3"/>
      <w:jc w:val="center"/>
      <w:rPr>
        <w:rFonts w:ascii="Times New Roman" w:hAnsi="Times New Roman"/>
        <w:sz w:val="20"/>
        <w:szCs w:val="20"/>
      </w:rPr>
    </w:pPr>
    <w:r w:rsidRPr="00FC2BF4">
      <w:rPr>
        <w:rFonts w:ascii="Times New Roman" w:hAnsi="Times New Roman"/>
        <w:sz w:val="20"/>
        <w:szCs w:val="20"/>
      </w:rPr>
      <w:fldChar w:fldCharType="begin"/>
    </w:r>
    <w:r w:rsidR="00C151CC" w:rsidRPr="00FC2BF4">
      <w:rPr>
        <w:rFonts w:ascii="Times New Roman" w:hAnsi="Times New Roman"/>
        <w:sz w:val="20"/>
        <w:szCs w:val="20"/>
      </w:rPr>
      <w:instrText xml:space="preserve"> PAGE   \* MERGEFORMAT </w:instrText>
    </w:r>
    <w:r w:rsidRPr="00FC2BF4">
      <w:rPr>
        <w:rFonts w:ascii="Times New Roman" w:hAnsi="Times New Roman"/>
        <w:sz w:val="20"/>
        <w:szCs w:val="20"/>
      </w:rPr>
      <w:fldChar w:fldCharType="separate"/>
    </w:r>
    <w:r w:rsidR="002E4DA6">
      <w:rPr>
        <w:rFonts w:ascii="Times New Roman" w:hAnsi="Times New Roman"/>
        <w:noProof/>
        <w:sz w:val="20"/>
        <w:szCs w:val="20"/>
      </w:rPr>
      <w:t>2</w:t>
    </w:r>
    <w:r w:rsidRPr="00FC2BF4">
      <w:rPr>
        <w:rFonts w:ascii="Times New Roman" w:hAnsi="Times New Roman"/>
        <w:sz w:val="20"/>
        <w:szCs w:val="20"/>
      </w:rPr>
      <w:fldChar w:fldCharType="end"/>
    </w:r>
  </w:p>
  <w:p w:rsidR="00C151CC" w:rsidRDefault="00C151CC">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E359C0"/>
    <w:multiLevelType w:val="multilevel"/>
    <w:tmpl w:val="B296CE22"/>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720"/>
        </w:tabs>
        <w:ind w:left="720" w:hanging="54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980"/>
        </w:tabs>
        <w:ind w:left="198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1">
    <w:nsid w:val="1F886A88"/>
    <w:multiLevelType w:val="multilevel"/>
    <w:tmpl w:val="4894D774"/>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
    <w:nsid w:val="31070F2F"/>
    <w:multiLevelType w:val="hybridMultilevel"/>
    <w:tmpl w:val="C69CF60C"/>
    <w:lvl w:ilvl="0" w:tplc="513E202E">
      <w:start w:val="10"/>
      <w:numFmt w:val="decimal"/>
      <w:lvlText w:val="%1."/>
      <w:lvlJc w:val="left"/>
      <w:pPr>
        <w:tabs>
          <w:tab w:val="num" w:pos="1415"/>
        </w:tabs>
        <w:ind w:left="1415" w:hanging="735"/>
      </w:pPr>
      <w:rPr>
        <w:rFonts w:hint="default"/>
      </w:rPr>
    </w:lvl>
    <w:lvl w:ilvl="1" w:tplc="04190019" w:tentative="1">
      <w:start w:val="1"/>
      <w:numFmt w:val="lowerLetter"/>
      <w:lvlText w:val="%2."/>
      <w:lvlJc w:val="left"/>
      <w:pPr>
        <w:tabs>
          <w:tab w:val="num" w:pos="1760"/>
        </w:tabs>
        <w:ind w:left="1760" w:hanging="360"/>
      </w:pPr>
    </w:lvl>
    <w:lvl w:ilvl="2" w:tplc="0419001B" w:tentative="1">
      <w:start w:val="1"/>
      <w:numFmt w:val="lowerRoman"/>
      <w:lvlText w:val="%3."/>
      <w:lvlJc w:val="right"/>
      <w:pPr>
        <w:tabs>
          <w:tab w:val="num" w:pos="2480"/>
        </w:tabs>
        <w:ind w:left="2480" w:hanging="180"/>
      </w:pPr>
    </w:lvl>
    <w:lvl w:ilvl="3" w:tplc="0419000F" w:tentative="1">
      <w:start w:val="1"/>
      <w:numFmt w:val="decimal"/>
      <w:lvlText w:val="%4."/>
      <w:lvlJc w:val="left"/>
      <w:pPr>
        <w:tabs>
          <w:tab w:val="num" w:pos="3200"/>
        </w:tabs>
        <w:ind w:left="3200" w:hanging="360"/>
      </w:pPr>
    </w:lvl>
    <w:lvl w:ilvl="4" w:tplc="04190019" w:tentative="1">
      <w:start w:val="1"/>
      <w:numFmt w:val="lowerLetter"/>
      <w:lvlText w:val="%5."/>
      <w:lvlJc w:val="left"/>
      <w:pPr>
        <w:tabs>
          <w:tab w:val="num" w:pos="3920"/>
        </w:tabs>
        <w:ind w:left="3920" w:hanging="360"/>
      </w:pPr>
    </w:lvl>
    <w:lvl w:ilvl="5" w:tplc="0419001B" w:tentative="1">
      <w:start w:val="1"/>
      <w:numFmt w:val="lowerRoman"/>
      <w:lvlText w:val="%6."/>
      <w:lvlJc w:val="right"/>
      <w:pPr>
        <w:tabs>
          <w:tab w:val="num" w:pos="4640"/>
        </w:tabs>
        <w:ind w:left="4640" w:hanging="180"/>
      </w:pPr>
    </w:lvl>
    <w:lvl w:ilvl="6" w:tplc="0419000F" w:tentative="1">
      <w:start w:val="1"/>
      <w:numFmt w:val="decimal"/>
      <w:lvlText w:val="%7."/>
      <w:lvlJc w:val="left"/>
      <w:pPr>
        <w:tabs>
          <w:tab w:val="num" w:pos="5360"/>
        </w:tabs>
        <w:ind w:left="5360" w:hanging="360"/>
      </w:pPr>
    </w:lvl>
    <w:lvl w:ilvl="7" w:tplc="04190019" w:tentative="1">
      <w:start w:val="1"/>
      <w:numFmt w:val="lowerLetter"/>
      <w:lvlText w:val="%8."/>
      <w:lvlJc w:val="left"/>
      <w:pPr>
        <w:tabs>
          <w:tab w:val="num" w:pos="6080"/>
        </w:tabs>
        <w:ind w:left="6080" w:hanging="360"/>
      </w:pPr>
    </w:lvl>
    <w:lvl w:ilvl="8" w:tplc="0419001B" w:tentative="1">
      <w:start w:val="1"/>
      <w:numFmt w:val="lowerRoman"/>
      <w:lvlText w:val="%9."/>
      <w:lvlJc w:val="right"/>
      <w:pPr>
        <w:tabs>
          <w:tab w:val="num" w:pos="6800"/>
        </w:tabs>
        <w:ind w:left="6800" w:hanging="180"/>
      </w:pPr>
    </w:lvl>
  </w:abstractNum>
  <w:abstractNum w:abstractNumId="3">
    <w:nsid w:val="72090099"/>
    <w:multiLevelType w:val="multilevel"/>
    <w:tmpl w:val="AFDAD146"/>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 w:numId="2">
    <w:abstractNumId w:val="3"/>
  </w:num>
  <w:num w:numId="3">
    <w:abstractNumId w:val="2"/>
  </w:num>
  <w:num w:numId="4">
    <w:abstractNumId w:val="1"/>
  </w:num>
  <w:num w:numId="5">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7"/>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602E1B"/>
    <w:rsid w:val="000139BB"/>
    <w:rsid w:val="00022896"/>
    <w:rsid w:val="00022F30"/>
    <w:rsid w:val="00025905"/>
    <w:rsid w:val="0002693C"/>
    <w:rsid w:val="0003095F"/>
    <w:rsid w:val="00031754"/>
    <w:rsid w:val="00036FE8"/>
    <w:rsid w:val="000407D7"/>
    <w:rsid w:val="00041E11"/>
    <w:rsid w:val="000425DE"/>
    <w:rsid w:val="0004474F"/>
    <w:rsid w:val="000525E4"/>
    <w:rsid w:val="00052F9B"/>
    <w:rsid w:val="00055A96"/>
    <w:rsid w:val="00063096"/>
    <w:rsid w:val="00064191"/>
    <w:rsid w:val="00067533"/>
    <w:rsid w:val="00071AE1"/>
    <w:rsid w:val="0007618E"/>
    <w:rsid w:val="00080B2E"/>
    <w:rsid w:val="00080EDA"/>
    <w:rsid w:val="00085EA8"/>
    <w:rsid w:val="0008788C"/>
    <w:rsid w:val="00087BC0"/>
    <w:rsid w:val="000A0FE6"/>
    <w:rsid w:val="000A17FF"/>
    <w:rsid w:val="000A19E2"/>
    <w:rsid w:val="000A1EBB"/>
    <w:rsid w:val="000A20F0"/>
    <w:rsid w:val="000A425D"/>
    <w:rsid w:val="000A4291"/>
    <w:rsid w:val="000A45AB"/>
    <w:rsid w:val="000B2659"/>
    <w:rsid w:val="000B5393"/>
    <w:rsid w:val="000C1B99"/>
    <w:rsid w:val="000C3EE6"/>
    <w:rsid w:val="000C4AC8"/>
    <w:rsid w:val="000C4DC2"/>
    <w:rsid w:val="000C78A8"/>
    <w:rsid w:val="000D180D"/>
    <w:rsid w:val="000D255E"/>
    <w:rsid w:val="000D3A70"/>
    <w:rsid w:val="000D5F7D"/>
    <w:rsid w:val="000D6AC4"/>
    <w:rsid w:val="000D7420"/>
    <w:rsid w:val="000E049F"/>
    <w:rsid w:val="000E2C0F"/>
    <w:rsid w:val="000E5064"/>
    <w:rsid w:val="000E5FA4"/>
    <w:rsid w:val="000E7CD4"/>
    <w:rsid w:val="000F14D0"/>
    <w:rsid w:val="000F5965"/>
    <w:rsid w:val="000F7873"/>
    <w:rsid w:val="001024A1"/>
    <w:rsid w:val="00103964"/>
    <w:rsid w:val="00103D0B"/>
    <w:rsid w:val="0010426D"/>
    <w:rsid w:val="00113F21"/>
    <w:rsid w:val="00114259"/>
    <w:rsid w:val="00114C35"/>
    <w:rsid w:val="00117E67"/>
    <w:rsid w:val="00120752"/>
    <w:rsid w:val="0012452E"/>
    <w:rsid w:val="001268EB"/>
    <w:rsid w:val="00126B2E"/>
    <w:rsid w:val="00127498"/>
    <w:rsid w:val="001311C7"/>
    <w:rsid w:val="001323D2"/>
    <w:rsid w:val="00135621"/>
    <w:rsid w:val="00135C10"/>
    <w:rsid w:val="0013651D"/>
    <w:rsid w:val="00141D9F"/>
    <w:rsid w:val="00146864"/>
    <w:rsid w:val="001510D6"/>
    <w:rsid w:val="001534A5"/>
    <w:rsid w:val="00156662"/>
    <w:rsid w:val="00156C0B"/>
    <w:rsid w:val="00164981"/>
    <w:rsid w:val="00164F1B"/>
    <w:rsid w:val="001730EF"/>
    <w:rsid w:val="0018177C"/>
    <w:rsid w:val="00184511"/>
    <w:rsid w:val="00184C42"/>
    <w:rsid w:val="00195ED8"/>
    <w:rsid w:val="001A0FE0"/>
    <w:rsid w:val="001A2934"/>
    <w:rsid w:val="001A3340"/>
    <w:rsid w:val="001A3515"/>
    <w:rsid w:val="001A6343"/>
    <w:rsid w:val="001B30FA"/>
    <w:rsid w:val="001B57E0"/>
    <w:rsid w:val="001B694C"/>
    <w:rsid w:val="001B7D6C"/>
    <w:rsid w:val="001D5582"/>
    <w:rsid w:val="001E43B3"/>
    <w:rsid w:val="001F1E0F"/>
    <w:rsid w:val="001F43DD"/>
    <w:rsid w:val="001F78DA"/>
    <w:rsid w:val="002013F5"/>
    <w:rsid w:val="0020307C"/>
    <w:rsid w:val="00205DC6"/>
    <w:rsid w:val="0020666D"/>
    <w:rsid w:val="00212097"/>
    <w:rsid w:val="00215A1F"/>
    <w:rsid w:val="00222DF3"/>
    <w:rsid w:val="002258FA"/>
    <w:rsid w:val="00226BB7"/>
    <w:rsid w:val="00230332"/>
    <w:rsid w:val="002444DD"/>
    <w:rsid w:val="00251CB3"/>
    <w:rsid w:val="0025402F"/>
    <w:rsid w:val="00256650"/>
    <w:rsid w:val="00256D51"/>
    <w:rsid w:val="002607AA"/>
    <w:rsid w:val="00262053"/>
    <w:rsid w:val="0026271B"/>
    <w:rsid w:val="00267DB0"/>
    <w:rsid w:val="00270882"/>
    <w:rsid w:val="002708F3"/>
    <w:rsid w:val="00270C8D"/>
    <w:rsid w:val="00275076"/>
    <w:rsid w:val="00281707"/>
    <w:rsid w:val="002828FD"/>
    <w:rsid w:val="002859C0"/>
    <w:rsid w:val="00287A70"/>
    <w:rsid w:val="00293CEF"/>
    <w:rsid w:val="00293EB7"/>
    <w:rsid w:val="00296E3B"/>
    <w:rsid w:val="00297444"/>
    <w:rsid w:val="002A3D91"/>
    <w:rsid w:val="002B35BA"/>
    <w:rsid w:val="002B6D57"/>
    <w:rsid w:val="002B7124"/>
    <w:rsid w:val="002C3519"/>
    <w:rsid w:val="002C758B"/>
    <w:rsid w:val="002D0E2C"/>
    <w:rsid w:val="002D49A0"/>
    <w:rsid w:val="002E2D2B"/>
    <w:rsid w:val="002E4DA6"/>
    <w:rsid w:val="002E50DF"/>
    <w:rsid w:val="002F11C9"/>
    <w:rsid w:val="002F25BB"/>
    <w:rsid w:val="002F34EA"/>
    <w:rsid w:val="0030037F"/>
    <w:rsid w:val="00302365"/>
    <w:rsid w:val="00307068"/>
    <w:rsid w:val="00310A1D"/>
    <w:rsid w:val="00313D6B"/>
    <w:rsid w:val="00316B88"/>
    <w:rsid w:val="003232C6"/>
    <w:rsid w:val="003264D9"/>
    <w:rsid w:val="0033072E"/>
    <w:rsid w:val="00332732"/>
    <w:rsid w:val="00334580"/>
    <w:rsid w:val="003358B4"/>
    <w:rsid w:val="00335FC1"/>
    <w:rsid w:val="00340367"/>
    <w:rsid w:val="00340742"/>
    <w:rsid w:val="0034428A"/>
    <w:rsid w:val="00344B94"/>
    <w:rsid w:val="003452D4"/>
    <w:rsid w:val="00360A0B"/>
    <w:rsid w:val="00360BC1"/>
    <w:rsid w:val="00361EF4"/>
    <w:rsid w:val="00364C29"/>
    <w:rsid w:val="00372A04"/>
    <w:rsid w:val="00374D80"/>
    <w:rsid w:val="00377831"/>
    <w:rsid w:val="00382F60"/>
    <w:rsid w:val="00385C58"/>
    <w:rsid w:val="00387013"/>
    <w:rsid w:val="00390FC9"/>
    <w:rsid w:val="00391270"/>
    <w:rsid w:val="0039378A"/>
    <w:rsid w:val="00396CCD"/>
    <w:rsid w:val="00397E55"/>
    <w:rsid w:val="003A24FE"/>
    <w:rsid w:val="003A3D67"/>
    <w:rsid w:val="003A4BCF"/>
    <w:rsid w:val="003A7056"/>
    <w:rsid w:val="003B17A6"/>
    <w:rsid w:val="003B3554"/>
    <w:rsid w:val="003B3818"/>
    <w:rsid w:val="003B4DFF"/>
    <w:rsid w:val="003B5286"/>
    <w:rsid w:val="003B59C6"/>
    <w:rsid w:val="003B6A32"/>
    <w:rsid w:val="003C219B"/>
    <w:rsid w:val="003C287C"/>
    <w:rsid w:val="003C36EE"/>
    <w:rsid w:val="003C4C6B"/>
    <w:rsid w:val="003C7988"/>
    <w:rsid w:val="003D03AA"/>
    <w:rsid w:val="003D2647"/>
    <w:rsid w:val="003D3438"/>
    <w:rsid w:val="003D5672"/>
    <w:rsid w:val="003E08C9"/>
    <w:rsid w:val="003E38FC"/>
    <w:rsid w:val="003E41B2"/>
    <w:rsid w:val="003E5D9A"/>
    <w:rsid w:val="003F0428"/>
    <w:rsid w:val="003F16A2"/>
    <w:rsid w:val="003F1EAF"/>
    <w:rsid w:val="003F3CAC"/>
    <w:rsid w:val="003F639F"/>
    <w:rsid w:val="003F6EDB"/>
    <w:rsid w:val="003F7D1B"/>
    <w:rsid w:val="00401E91"/>
    <w:rsid w:val="00405890"/>
    <w:rsid w:val="00430F50"/>
    <w:rsid w:val="00435046"/>
    <w:rsid w:val="0043790E"/>
    <w:rsid w:val="00437BC2"/>
    <w:rsid w:val="00440FF6"/>
    <w:rsid w:val="004476A4"/>
    <w:rsid w:val="00453B15"/>
    <w:rsid w:val="004558B7"/>
    <w:rsid w:val="00460AA3"/>
    <w:rsid w:val="004637AB"/>
    <w:rsid w:val="004642F2"/>
    <w:rsid w:val="00465D22"/>
    <w:rsid w:val="00492199"/>
    <w:rsid w:val="00493C9F"/>
    <w:rsid w:val="00495498"/>
    <w:rsid w:val="0049785B"/>
    <w:rsid w:val="004979DB"/>
    <w:rsid w:val="004A3245"/>
    <w:rsid w:val="004B5785"/>
    <w:rsid w:val="004B663E"/>
    <w:rsid w:val="004C1C1A"/>
    <w:rsid w:val="004C23B1"/>
    <w:rsid w:val="004C480E"/>
    <w:rsid w:val="004D3FD3"/>
    <w:rsid w:val="004D4DFE"/>
    <w:rsid w:val="004D77B4"/>
    <w:rsid w:val="004E571E"/>
    <w:rsid w:val="004F3AB1"/>
    <w:rsid w:val="004F4FEE"/>
    <w:rsid w:val="004F7554"/>
    <w:rsid w:val="00501C42"/>
    <w:rsid w:val="00504A67"/>
    <w:rsid w:val="00506730"/>
    <w:rsid w:val="005073E4"/>
    <w:rsid w:val="005178A5"/>
    <w:rsid w:val="00521558"/>
    <w:rsid w:val="0053163A"/>
    <w:rsid w:val="00532B3C"/>
    <w:rsid w:val="005335F7"/>
    <w:rsid w:val="00535180"/>
    <w:rsid w:val="005354A3"/>
    <w:rsid w:val="00535CDF"/>
    <w:rsid w:val="00543E20"/>
    <w:rsid w:val="0055118D"/>
    <w:rsid w:val="005529CD"/>
    <w:rsid w:val="00554B11"/>
    <w:rsid w:val="005562AA"/>
    <w:rsid w:val="00560E90"/>
    <w:rsid w:val="00562917"/>
    <w:rsid w:val="005644EF"/>
    <w:rsid w:val="00567038"/>
    <w:rsid w:val="00570112"/>
    <w:rsid w:val="005740D8"/>
    <w:rsid w:val="00575A47"/>
    <w:rsid w:val="005803C2"/>
    <w:rsid w:val="00583260"/>
    <w:rsid w:val="005873B8"/>
    <w:rsid w:val="00587A6E"/>
    <w:rsid w:val="00590199"/>
    <w:rsid w:val="0059272D"/>
    <w:rsid w:val="00592F79"/>
    <w:rsid w:val="005938AA"/>
    <w:rsid w:val="005939A7"/>
    <w:rsid w:val="005949C0"/>
    <w:rsid w:val="005A09C7"/>
    <w:rsid w:val="005A4DE2"/>
    <w:rsid w:val="005B2773"/>
    <w:rsid w:val="005B6993"/>
    <w:rsid w:val="005B73AA"/>
    <w:rsid w:val="005C00DC"/>
    <w:rsid w:val="005C6B87"/>
    <w:rsid w:val="005C7147"/>
    <w:rsid w:val="005D1637"/>
    <w:rsid w:val="005E22A8"/>
    <w:rsid w:val="005E5C12"/>
    <w:rsid w:val="005E5C93"/>
    <w:rsid w:val="005E5F3D"/>
    <w:rsid w:val="005E7A6B"/>
    <w:rsid w:val="005F3ACD"/>
    <w:rsid w:val="005F46DB"/>
    <w:rsid w:val="005F4984"/>
    <w:rsid w:val="005F5336"/>
    <w:rsid w:val="005F6265"/>
    <w:rsid w:val="006029A4"/>
    <w:rsid w:val="00602E1B"/>
    <w:rsid w:val="0060422D"/>
    <w:rsid w:val="006044E5"/>
    <w:rsid w:val="006101E2"/>
    <w:rsid w:val="00612614"/>
    <w:rsid w:val="00616356"/>
    <w:rsid w:val="006165EC"/>
    <w:rsid w:val="0062329F"/>
    <w:rsid w:val="00623808"/>
    <w:rsid w:val="00625A96"/>
    <w:rsid w:val="00637554"/>
    <w:rsid w:val="00637FB0"/>
    <w:rsid w:val="00643BC1"/>
    <w:rsid w:val="00643CCD"/>
    <w:rsid w:val="0065093F"/>
    <w:rsid w:val="00651A01"/>
    <w:rsid w:val="00652F4F"/>
    <w:rsid w:val="006533C5"/>
    <w:rsid w:val="006551CF"/>
    <w:rsid w:val="00660DA4"/>
    <w:rsid w:val="00662015"/>
    <w:rsid w:val="006643CD"/>
    <w:rsid w:val="00664473"/>
    <w:rsid w:val="00667064"/>
    <w:rsid w:val="006717CF"/>
    <w:rsid w:val="006759CB"/>
    <w:rsid w:val="00681BA7"/>
    <w:rsid w:val="00684C26"/>
    <w:rsid w:val="00685760"/>
    <w:rsid w:val="00686299"/>
    <w:rsid w:val="0069291D"/>
    <w:rsid w:val="006964D4"/>
    <w:rsid w:val="006A0E28"/>
    <w:rsid w:val="006A3B54"/>
    <w:rsid w:val="006A5AE9"/>
    <w:rsid w:val="006B0B20"/>
    <w:rsid w:val="006B42A0"/>
    <w:rsid w:val="006C0984"/>
    <w:rsid w:val="006C1F17"/>
    <w:rsid w:val="006C1FB4"/>
    <w:rsid w:val="006D2531"/>
    <w:rsid w:val="006D3F7B"/>
    <w:rsid w:val="006D49F4"/>
    <w:rsid w:val="006D5FFA"/>
    <w:rsid w:val="006E08E8"/>
    <w:rsid w:val="006E35FE"/>
    <w:rsid w:val="006E6ED0"/>
    <w:rsid w:val="006F2B4E"/>
    <w:rsid w:val="006F47F1"/>
    <w:rsid w:val="00703A60"/>
    <w:rsid w:val="00720C14"/>
    <w:rsid w:val="00722B69"/>
    <w:rsid w:val="00727C6B"/>
    <w:rsid w:val="00730383"/>
    <w:rsid w:val="007307DE"/>
    <w:rsid w:val="00730B8C"/>
    <w:rsid w:val="00734886"/>
    <w:rsid w:val="007435D2"/>
    <w:rsid w:val="00766B8A"/>
    <w:rsid w:val="00767C4C"/>
    <w:rsid w:val="007735ED"/>
    <w:rsid w:val="007758E6"/>
    <w:rsid w:val="007820F7"/>
    <w:rsid w:val="00783206"/>
    <w:rsid w:val="00783A71"/>
    <w:rsid w:val="00786843"/>
    <w:rsid w:val="00793471"/>
    <w:rsid w:val="007A7583"/>
    <w:rsid w:val="007B22ED"/>
    <w:rsid w:val="007C330D"/>
    <w:rsid w:val="007C38F5"/>
    <w:rsid w:val="007C6572"/>
    <w:rsid w:val="007C6B55"/>
    <w:rsid w:val="007D4589"/>
    <w:rsid w:val="007D68C7"/>
    <w:rsid w:val="007E3684"/>
    <w:rsid w:val="007E7F82"/>
    <w:rsid w:val="007F3DD5"/>
    <w:rsid w:val="007F4D7C"/>
    <w:rsid w:val="007F5334"/>
    <w:rsid w:val="007F58EE"/>
    <w:rsid w:val="007F756B"/>
    <w:rsid w:val="0080541B"/>
    <w:rsid w:val="00805686"/>
    <w:rsid w:val="0081044D"/>
    <w:rsid w:val="00810DFD"/>
    <w:rsid w:val="00810F66"/>
    <w:rsid w:val="00830B1C"/>
    <w:rsid w:val="00831CB5"/>
    <w:rsid w:val="008365FE"/>
    <w:rsid w:val="00840425"/>
    <w:rsid w:val="00842DEA"/>
    <w:rsid w:val="00846393"/>
    <w:rsid w:val="0085198C"/>
    <w:rsid w:val="008533C6"/>
    <w:rsid w:val="00853919"/>
    <w:rsid w:val="0086622E"/>
    <w:rsid w:val="008714EF"/>
    <w:rsid w:val="00880318"/>
    <w:rsid w:val="00886871"/>
    <w:rsid w:val="00887663"/>
    <w:rsid w:val="00890D2A"/>
    <w:rsid w:val="008916CC"/>
    <w:rsid w:val="00891C84"/>
    <w:rsid w:val="008A1262"/>
    <w:rsid w:val="008A247B"/>
    <w:rsid w:val="008A3929"/>
    <w:rsid w:val="008B0437"/>
    <w:rsid w:val="008B4B4D"/>
    <w:rsid w:val="008B69DE"/>
    <w:rsid w:val="008C2FD8"/>
    <w:rsid w:val="008C4917"/>
    <w:rsid w:val="008D5354"/>
    <w:rsid w:val="008D6361"/>
    <w:rsid w:val="008D682F"/>
    <w:rsid w:val="008D71E2"/>
    <w:rsid w:val="008E1654"/>
    <w:rsid w:val="008E1868"/>
    <w:rsid w:val="008E3BFD"/>
    <w:rsid w:val="008E71C9"/>
    <w:rsid w:val="00901119"/>
    <w:rsid w:val="009018E1"/>
    <w:rsid w:val="009035E8"/>
    <w:rsid w:val="00904067"/>
    <w:rsid w:val="009049C7"/>
    <w:rsid w:val="00904AD0"/>
    <w:rsid w:val="00905EEF"/>
    <w:rsid w:val="00911A7B"/>
    <w:rsid w:val="009166AD"/>
    <w:rsid w:val="009311B9"/>
    <w:rsid w:val="00931F58"/>
    <w:rsid w:val="00942D16"/>
    <w:rsid w:val="009451E9"/>
    <w:rsid w:val="00945507"/>
    <w:rsid w:val="00946D9F"/>
    <w:rsid w:val="00950043"/>
    <w:rsid w:val="00954978"/>
    <w:rsid w:val="009577F8"/>
    <w:rsid w:val="009616F0"/>
    <w:rsid w:val="0097299A"/>
    <w:rsid w:val="00972B49"/>
    <w:rsid w:val="00977662"/>
    <w:rsid w:val="00980B78"/>
    <w:rsid w:val="0098324D"/>
    <w:rsid w:val="00985B2B"/>
    <w:rsid w:val="009867B8"/>
    <w:rsid w:val="00987AEE"/>
    <w:rsid w:val="00991630"/>
    <w:rsid w:val="00995D72"/>
    <w:rsid w:val="0099681F"/>
    <w:rsid w:val="00996E14"/>
    <w:rsid w:val="009A7C3C"/>
    <w:rsid w:val="009B05A0"/>
    <w:rsid w:val="009C3CF8"/>
    <w:rsid w:val="009C424E"/>
    <w:rsid w:val="009E0DF7"/>
    <w:rsid w:val="009E24B4"/>
    <w:rsid w:val="009E3363"/>
    <w:rsid w:val="009E7C0C"/>
    <w:rsid w:val="00A03A2F"/>
    <w:rsid w:val="00A03F1A"/>
    <w:rsid w:val="00A07423"/>
    <w:rsid w:val="00A11E83"/>
    <w:rsid w:val="00A13EBC"/>
    <w:rsid w:val="00A16DD7"/>
    <w:rsid w:val="00A17768"/>
    <w:rsid w:val="00A24A8C"/>
    <w:rsid w:val="00A25474"/>
    <w:rsid w:val="00A25609"/>
    <w:rsid w:val="00A3058B"/>
    <w:rsid w:val="00A311D6"/>
    <w:rsid w:val="00A352C3"/>
    <w:rsid w:val="00A35395"/>
    <w:rsid w:val="00A50083"/>
    <w:rsid w:val="00A557D4"/>
    <w:rsid w:val="00A57EEB"/>
    <w:rsid w:val="00A601C6"/>
    <w:rsid w:val="00A7728C"/>
    <w:rsid w:val="00A80E3E"/>
    <w:rsid w:val="00A81796"/>
    <w:rsid w:val="00A854A1"/>
    <w:rsid w:val="00A87301"/>
    <w:rsid w:val="00A9202E"/>
    <w:rsid w:val="00A9435C"/>
    <w:rsid w:val="00A95CE5"/>
    <w:rsid w:val="00A9655C"/>
    <w:rsid w:val="00AA2F8F"/>
    <w:rsid w:val="00AA5162"/>
    <w:rsid w:val="00AA590E"/>
    <w:rsid w:val="00AB0E30"/>
    <w:rsid w:val="00AB3C5B"/>
    <w:rsid w:val="00AB3EAD"/>
    <w:rsid w:val="00AB5484"/>
    <w:rsid w:val="00AB6D4F"/>
    <w:rsid w:val="00AB703B"/>
    <w:rsid w:val="00AC2B82"/>
    <w:rsid w:val="00AC65E4"/>
    <w:rsid w:val="00AC7A19"/>
    <w:rsid w:val="00AD5FFD"/>
    <w:rsid w:val="00AD712E"/>
    <w:rsid w:val="00AF293C"/>
    <w:rsid w:val="00AF5753"/>
    <w:rsid w:val="00AF690D"/>
    <w:rsid w:val="00B04C9D"/>
    <w:rsid w:val="00B0690B"/>
    <w:rsid w:val="00B1043B"/>
    <w:rsid w:val="00B131E3"/>
    <w:rsid w:val="00B165EC"/>
    <w:rsid w:val="00B23CA0"/>
    <w:rsid w:val="00B25072"/>
    <w:rsid w:val="00B27B39"/>
    <w:rsid w:val="00B312AC"/>
    <w:rsid w:val="00B315CA"/>
    <w:rsid w:val="00B33A6C"/>
    <w:rsid w:val="00B353B1"/>
    <w:rsid w:val="00B35CF2"/>
    <w:rsid w:val="00B41C96"/>
    <w:rsid w:val="00B44888"/>
    <w:rsid w:val="00B458A6"/>
    <w:rsid w:val="00B50073"/>
    <w:rsid w:val="00B5752E"/>
    <w:rsid w:val="00B62D03"/>
    <w:rsid w:val="00B63743"/>
    <w:rsid w:val="00B65D85"/>
    <w:rsid w:val="00B67C2B"/>
    <w:rsid w:val="00B725DF"/>
    <w:rsid w:val="00B73A2D"/>
    <w:rsid w:val="00B753DD"/>
    <w:rsid w:val="00B76850"/>
    <w:rsid w:val="00B81F66"/>
    <w:rsid w:val="00B84DF1"/>
    <w:rsid w:val="00B91839"/>
    <w:rsid w:val="00B93B96"/>
    <w:rsid w:val="00B94217"/>
    <w:rsid w:val="00B951FF"/>
    <w:rsid w:val="00B95F2E"/>
    <w:rsid w:val="00B963A9"/>
    <w:rsid w:val="00BA2C3F"/>
    <w:rsid w:val="00BA307D"/>
    <w:rsid w:val="00BA3A7C"/>
    <w:rsid w:val="00BA6632"/>
    <w:rsid w:val="00BA6F40"/>
    <w:rsid w:val="00BB65AB"/>
    <w:rsid w:val="00BB785B"/>
    <w:rsid w:val="00BC4F26"/>
    <w:rsid w:val="00BC6A28"/>
    <w:rsid w:val="00BD194A"/>
    <w:rsid w:val="00BD729D"/>
    <w:rsid w:val="00BE020A"/>
    <w:rsid w:val="00BE17FA"/>
    <w:rsid w:val="00BF1EC8"/>
    <w:rsid w:val="00BF4484"/>
    <w:rsid w:val="00C01014"/>
    <w:rsid w:val="00C01798"/>
    <w:rsid w:val="00C032F8"/>
    <w:rsid w:val="00C03FB2"/>
    <w:rsid w:val="00C11F6D"/>
    <w:rsid w:val="00C151CC"/>
    <w:rsid w:val="00C203BE"/>
    <w:rsid w:val="00C32A41"/>
    <w:rsid w:val="00C47CFC"/>
    <w:rsid w:val="00C51E66"/>
    <w:rsid w:val="00C53311"/>
    <w:rsid w:val="00C53715"/>
    <w:rsid w:val="00C6473B"/>
    <w:rsid w:val="00C64803"/>
    <w:rsid w:val="00C64999"/>
    <w:rsid w:val="00C65438"/>
    <w:rsid w:val="00C665A1"/>
    <w:rsid w:val="00C67370"/>
    <w:rsid w:val="00C715D4"/>
    <w:rsid w:val="00C733FA"/>
    <w:rsid w:val="00C754FE"/>
    <w:rsid w:val="00C861C1"/>
    <w:rsid w:val="00C91BBC"/>
    <w:rsid w:val="00CA1096"/>
    <w:rsid w:val="00CA1BDD"/>
    <w:rsid w:val="00CA1D09"/>
    <w:rsid w:val="00CA2E19"/>
    <w:rsid w:val="00CA350C"/>
    <w:rsid w:val="00CA466F"/>
    <w:rsid w:val="00CA5672"/>
    <w:rsid w:val="00CA6208"/>
    <w:rsid w:val="00CB1D52"/>
    <w:rsid w:val="00CB23D5"/>
    <w:rsid w:val="00CB601E"/>
    <w:rsid w:val="00CC20C3"/>
    <w:rsid w:val="00CC4463"/>
    <w:rsid w:val="00CC681B"/>
    <w:rsid w:val="00CC7842"/>
    <w:rsid w:val="00CD1651"/>
    <w:rsid w:val="00CD3A8C"/>
    <w:rsid w:val="00CE0965"/>
    <w:rsid w:val="00CE0AB8"/>
    <w:rsid w:val="00CE30D9"/>
    <w:rsid w:val="00CE6437"/>
    <w:rsid w:val="00CE6DD0"/>
    <w:rsid w:val="00CE7D7E"/>
    <w:rsid w:val="00CF318E"/>
    <w:rsid w:val="00D0657D"/>
    <w:rsid w:val="00D13F92"/>
    <w:rsid w:val="00D1437B"/>
    <w:rsid w:val="00D21D95"/>
    <w:rsid w:val="00D22D67"/>
    <w:rsid w:val="00D239AF"/>
    <w:rsid w:val="00D25EE3"/>
    <w:rsid w:val="00D26D99"/>
    <w:rsid w:val="00D30BA6"/>
    <w:rsid w:val="00D30CD3"/>
    <w:rsid w:val="00D327D4"/>
    <w:rsid w:val="00D32C3C"/>
    <w:rsid w:val="00D34DCD"/>
    <w:rsid w:val="00D37469"/>
    <w:rsid w:val="00D407C8"/>
    <w:rsid w:val="00D41046"/>
    <w:rsid w:val="00D55F75"/>
    <w:rsid w:val="00D56D32"/>
    <w:rsid w:val="00D60D5B"/>
    <w:rsid w:val="00D61AE7"/>
    <w:rsid w:val="00D639BC"/>
    <w:rsid w:val="00D66C09"/>
    <w:rsid w:val="00D70D06"/>
    <w:rsid w:val="00D7124D"/>
    <w:rsid w:val="00D75701"/>
    <w:rsid w:val="00D75FD3"/>
    <w:rsid w:val="00D773E2"/>
    <w:rsid w:val="00D80363"/>
    <w:rsid w:val="00D816FA"/>
    <w:rsid w:val="00D84A11"/>
    <w:rsid w:val="00D85ABE"/>
    <w:rsid w:val="00D86E37"/>
    <w:rsid w:val="00D90D08"/>
    <w:rsid w:val="00D9157F"/>
    <w:rsid w:val="00D92EBC"/>
    <w:rsid w:val="00D93521"/>
    <w:rsid w:val="00D97D0E"/>
    <w:rsid w:val="00DA11CF"/>
    <w:rsid w:val="00DA1DE5"/>
    <w:rsid w:val="00DA77D5"/>
    <w:rsid w:val="00DB017A"/>
    <w:rsid w:val="00DB2A0D"/>
    <w:rsid w:val="00DB48B6"/>
    <w:rsid w:val="00DB4A27"/>
    <w:rsid w:val="00DC0099"/>
    <w:rsid w:val="00DC14A0"/>
    <w:rsid w:val="00DC3F09"/>
    <w:rsid w:val="00DD1499"/>
    <w:rsid w:val="00DD5863"/>
    <w:rsid w:val="00DE04ED"/>
    <w:rsid w:val="00DE43C2"/>
    <w:rsid w:val="00DF0391"/>
    <w:rsid w:val="00E008B9"/>
    <w:rsid w:val="00E00E7B"/>
    <w:rsid w:val="00E05CEA"/>
    <w:rsid w:val="00E05DE4"/>
    <w:rsid w:val="00E07A62"/>
    <w:rsid w:val="00E140BF"/>
    <w:rsid w:val="00E16664"/>
    <w:rsid w:val="00E200ED"/>
    <w:rsid w:val="00E218C8"/>
    <w:rsid w:val="00E21D84"/>
    <w:rsid w:val="00E21DC2"/>
    <w:rsid w:val="00E24937"/>
    <w:rsid w:val="00E2568D"/>
    <w:rsid w:val="00E35961"/>
    <w:rsid w:val="00E37FCC"/>
    <w:rsid w:val="00E413AC"/>
    <w:rsid w:val="00E427DB"/>
    <w:rsid w:val="00E4484E"/>
    <w:rsid w:val="00E44B13"/>
    <w:rsid w:val="00E4730B"/>
    <w:rsid w:val="00E47CBD"/>
    <w:rsid w:val="00E5376B"/>
    <w:rsid w:val="00E53BC8"/>
    <w:rsid w:val="00E55404"/>
    <w:rsid w:val="00E57514"/>
    <w:rsid w:val="00E6004D"/>
    <w:rsid w:val="00E630D1"/>
    <w:rsid w:val="00E64B23"/>
    <w:rsid w:val="00E715DA"/>
    <w:rsid w:val="00E72841"/>
    <w:rsid w:val="00E776C5"/>
    <w:rsid w:val="00E80356"/>
    <w:rsid w:val="00E82513"/>
    <w:rsid w:val="00E83315"/>
    <w:rsid w:val="00E85860"/>
    <w:rsid w:val="00E875EC"/>
    <w:rsid w:val="00E917E8"/>
    <w:rsid w:val="00E93C0E"/>
    <w:rsid w:val="00E95923"/>
    <w:rsid w:val="00E96392"/>
    <w:rsid w:val="00EA06F6"/>
    <w:rsid w:val="00EA07DF"/>
    <w:rsid w:val="00EA527E"/>
    <w:rsid w:val="00EA7FCC"/>
    <w:rsid w:val="00EB1301"/>
    <w:rsid w:val="00EB5444"/>
    <w:rsid w:val="00EC0BC0"/>
    <w:rsid w:val="00EC3869"/>
    <w:rsid w:val="00EC68E3"/>
    <w:rsid w:val="00EC6A22"/>
    <w:rsid w:val="00ED2761"/>
    <w:rsid w:val="00EE3B3F"/>
    <w:rsid w:val="00EE77E6"/>
    <w:rsid w:val="00EF32EF"/>
    <w:rsid w:val="00EF51F1"/>
    <w:rsid w:val="00EF7242"/>
    <w:rsid w:val="00F0087C"/>
    <w:rsid w:val="00F0114E"/>
    <w:rsid w:val="00F03FA9"/>
    <w:rsid w:val="00F11D0D"/>
    <w:rsid w:val="00F13FE1"/>
    <w:rsid w:val="00F15BBF"/>
    <w:rsid w:val="00F175FD"/>
    <w:rsid w:val="00F176A6"/>
    <w:rsid w:val="00F1770D"/>
    <w:rsid w:val="00F22D58"/>
    <w:rsid w:val="00F2443B"/>
    <w:rsid w:val="00F25BC8"/>
    <w:rsid w:val="00F2793E"/>
    <w:rsid w:val="00F27E61"/>
    <w:rsid w:val="00F3176B"/>
    <w:rsid w:val="00F3325F"/>
    <w:rsid w:val="00F33DBE"/>
    <w:rsid w:val="00F36FE5"/>
    <w:rsid w:val="00F45A45"/>
    <w:rsid w:val="00F4778D"/>
    <w:rsid w:val="00F61C05"/>
    <w:rsid w:val="00F64E05"/>
    <w:rsid w:val="00F81713"/>
    <w:rsid w:val="00F8723A"/>
    <w:rsid w:val="00F90556"/>
    <w:rsid w:val="00F9095B"/>
    <w:rsid w:val="00F91B03"/>
    <w:rsid w:val="00F924E8"/>
    <w:rsid w:val="00F97290"/>
    <w:rsid w:val="00FA437E"/>
    <w:rsid w:val="00FA48BE"/>
    <w:rsid w:val="00FB344C"/>
    <w:rsid w:val="00FB407B"/>
    <w:rsid w:val="00FC7C4A"/>
    <w:rsid w:val="00FD6F6B"/>
    <w:rsid w:val="00FE0608"/>
    <w:rsid w:val="00FE54C7"/>
    <w:rsid w:val="00FF037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2E1B"/>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02E1B"/>
    <w:pPr>
      <w:autoSpaceDE w:val="0"/>
      <w:autoSpaceDN w:val="0"/>
      <w:adjustRightInd w:val="0"/>
      <w:ind w:firstLine="540"/>
      <w:jc w:val="both"/>
    </w:pPr>
    <w:rPr>
      <w:rFonts w:ascii="Times New Roman" w:eastAsia="Times New Roman" w:hAnsi="Times New Roman" w:cs="Times New Roman"/>
      <w:sz w:val="28"/>
      <w:szCs w:val="28"/>
      <w:lang w:eastAsia="ru-RU"/>
    </w:rPr>
  </w:style>
  <w:style w:type="paragraph" w:styleId="a3">
    <w:name w:val="header"/>
    <w:basedOn w:val="a"/>
    <w:link w:val="a4"/>
    <w:uiPriority w:val="99"/>
    <w:unhideWhenUsed/>
    <w:rsid w:val="00602E1B"/>
    <w:pPr>
      <w:tabs>
        <w:tab w:val="center" w:pos="4677"/>
        <w:tab w:val="right" w:pos="9355"/>
      </w:tabs>
    </w:pPr>
  </w:style>
  <w:style w:type="character" w:customStyle="1" w:styleId="a4">
    <w:name w:val="Верхний колонтитул Знак"/>
    <w:basedOn w:val="a0"/>
    <w:link w:val="a3"/>
    <w:uiPriority w:val="99"/>
    <w:rsid w:val="00602E1B"/>
    <w:rPr>
      <w:rFonts w:ascii="Calibri" w:eastAsia="Times New Roman" w:hAnsi="Calibri" w:cs="Times New Roman"/>
      <w:lang w:eastAsia="ru-RU"/>
    </w:rPr>
  </w:style>
  <w:style w:type="paragraph" w:styleId="a5">
    <w:name w:val="footer"/>
    <w:basedOn w:val="a"/>
    <w:link w:val="a6"/>
    <w:uiPriority w:val="99"/>
    <w:unhideWhenUsed/>
    <w:rsid w:val="00602E1B"/>
    <w:pPr>
      <w:tabs>
        <w:tab w:val="center" w:pos="4677"/>
        <w:tab w:val="right" w:pos="9355"/>
      </w:tabs>
    </w:pPr>
  </w:style>
  <w:style w:type="character" w:customStyle="1" w:styleId="a6">
    <w:name w:val="Нижний колонтитул Знак"/>
    <w:basedOn w:val="a0"/>
    <w:link w:val="a5"/>
    <w:uiPriority w:val="99"/>
    <w:rsid w:val="00602E1B"/>
    <w:rPr>
      <w:rFonts w:ascii="Calibri" w:eastAsia="Times New Roman" w:hAnsi="Calibri" w:cs="Times New Roman"/>
      <w:lang w:eastAsia="ru-RU"/>
    </w:rPr>
  </w:style>
  <w:style w:type="paragraph" w:styleId="a7">
    <w:name w:val="Title"/>
    <w:basedOn w:val="a"/>
    <w:link w:val="a8"/>
    <w:qFormat/>
    <w:rsid w:val="00E83315"/>
    <w:pPr>
      <w:autoSpaceDE w:val="0"/>
      <w:autoSpaceDN w:val="0"/>
      <w:adjustRightInd w:val="0"/>
      <w:spacing w:after="0" w:line="240" w:lineRule="auto"/>
      <w:jc w:val="center"/>
    </w:pPr>
    <w:rPr>
      <w:rFonts w:ascii="Times New Roman" w:hAnsi="Times New Roman"/>
      <w:sz w:val="24"/>
      <w:szCs w:val="20"/>
    </w:rPr>
  </w:style>
  <w:style w:type="character" w:customStyle="1" w:styleId="a8">
    <w:name w:val="Название Знак"/>
    <w:basedOn w:val="a0"/>
    <w:link w:val="a7"/>
    <w:rsid w:val="00E83315"/>
    <w:rPr>
      <w:rFonts w:ascii="Times New Roman" w:eastAsia="Times New Roman" w:hAnsi="Times New Roman" w:cs="Times New Roman"/>
      <w:sz w:val="24"/>
      <w:szCs w:val="20"/>
      <w:lang w:eastAsia="ru-RU"/>
    </w:rPr>
  </w:style>
  <w:style w:type="paragraph" w:styleId="a9">
    <w:name w:val="Balloon Text"/>
    <w:basedOn w:val="a"/>
    <w:link w:val="aa"/>
    <w:uiPriority w:val="99"/>
    <w:semiHidden/>
    <w:unhideWhenUsed/>
    <w:rsid w:val="00767C4C"/>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767C4C"/>
    <w:rPr>
      <w:rFonts w:ascii="Tahoma" w:eastAsia="Times New Roman" w:hAnsi="Tahoma" w:cs="Tahoma"/>
      <w:sz w:val="16"/>
      <w:szCs w:val="16"/>
      <w:lang w:eastAsia="ru-RU"/>
    </w:rPr>
  </w:style>
  <w:style w:type="paragraph" w:customStyle="1" w:styleId="22">
    <w:name w:val="Основной текст 22"/>
    <w:basedOn w:val="a"/>
    <w:rsid w:val="000C3EE6"/>
    <w:pPr>
      <w:suppressAutoHyphens/>
      <w:spacing w:after="0" w:line="240" w:lineRule="auto"/>
      <w:jc w:val="both"/>
    </w:pPr>
    <w:rPr>
      <w:rFonts w:ascii="Times New Roman" w:eastAsia="Arial" w:hAnsi="Times New Roman"/>
      <w:sz w:val="26"/>
      <w:szCs w:val="20"/>
      <w:lang w:eastAsia="ar-SA"/>
    </w:rPr>
  </w:style>
  <w:style w:type="paragraph" w:styleId="ab">
    <w:name w:val="No Spacing"/>
    <w:uiPriority w:val="1"/>
    <w:qFormat/>
    <w:rsid w:val="000C3EE6"/>
    <w:rPr>
      <w:rFonts w:ascii="Calibri" w:eastAsia="Times New Roman" w:hAnsi="Calibri" w:cs="Times New Roman"/>
      <w:lang w:eastAsia="ru-RU"/>
    </w:rPr>
  </w:style>
  <w:style w:type="paragraph" w:customStyle="1" w:styleId="Default">
    <w:name w:val="Default"/>
    <w:rsid w:val="002F25BB"/>
    <w:pPr>
      <w:autoSpaceDE w:val="0"/>
      <w:autoSpaceDN w:val="0"/>
      <w:adjustRightInd w:val="0"/>
    </w:pPr>
    <w:rPr>
      <w:rFonts w:ascii="Times New Roman" w:hAnsi="Times New Roman" w:cs="Times New Roman"/>
      <w:color w:val="000000"/>
      <w:sz w:val="24"/>
      <w:szCs w:val="24"/>
    </w:rPr>
  </w:style>
  <w:style w:type="paragraph" w:styleId="2">
    <w:name w:val="Body Text 2"/>
    <w:basedOn w:val="a"/>
    <w:link w:val="20"/>
    <w:rsid w:val="00C11F6D"/>
    <w:pPr>
      <w:tabs>
        <w:tab w:val="left" w:pos="720"/>
        <w:tab w:val="left" w:pos="1440"/>
      </w:tabs>
      <w:spacing w:after="0" w:line="240" w:lineRule="auto"/>
      <w:jc w:val="both"/>
    </w:pPr>
    <w:rPr>
      <w:rFonts w:ascii="Times New Roman" w:hAnsi="Times New Roman"/>
      <w:szCs w:val="20"/>
    </w:rPr>
  </w:style>
  <w:style w:type="character" w:customStyle="1" w:styleId="20">
    <w:name w:val="Основной текст 2 Знак"/>
    <w:basedOn w:val="a0"/>
    <w:link w:val="2"/>
    <w:rsid w:val="00C11F6D"/>
    <w:rPr>
      <w:rFonts w:ascii="Times New Roman" w:eastAsia="Times New Roman" w:hAnsi="Times New Roman" w:cs="Times New Roman"/>
      <w:szCs w:val="20"/>
      <w:lang w:eastAsia="ru-RU"/>
    </w:rPr>
  </w:style>
  <w:style w:type="paragraph" w:customStyle="1" w:styleId="CharChar">
    <w:name w:val="Знак Знак Char Char Знак Знак Знак Знак"/>
    <w:basedOn w:val="a"/>
    <w:rsid w:val="00C11F6D"/>
    <w:pPr>
      <w:spacing w:before="100" w:beforeAutospacing="1" w:after="100" w:afterAutospacing="1" w:line="240" w:lineRule="auto"/>
    </w:pPr>
    <w:rPr>
      <w:rFonts w:ascii="Tahoma" w:hAnsi="Tahoma"/>
      <w:sz w:val="20"/>
      <w:szCs w:val="20"/>
      <w:lang w:val="en-US" w:eastAsia="en-US"/>
    </w:rPr>
  </w:style>
  <w:style w:type="paragraph" w:styleId="3">
    <w:name w:val="Body Text 3"/>
    <w:basedOn w:val="a"/>
    <w:link w:val="30"/>
    <w:uiPriority w:val="99"/>
    <w:semiHidden/>
    <w:unhideWhenUsed/>
    <w:rsid w:val="00F33DBE"/>
    <w:pPr>
      <w:spacing w:after="120"/>
    </w:pPr>
    <w:rPr>
      <w:sz w:val="16"/>
      <w:szCs w:val="16"/>
    </w:rPr>
  </w:style>
  <w:style w:type="character" w:customStyle="1" w:styleId="30">
    <w:name w:val="Основной текст 3 Знак"/>
    <w:basedOn w:val="a0"/>
    <w:link w:val="3"/>
    <w:uiPriority w:val="99"/>
    <w:semiHidden/>
    <w:rsid w:val="00F33DBE"/>
    <w:rPr>
      <w:rFonts w:ascii="Calibri" w:eastAsia="Times New Roman" w:hAnsi="Calibri" w:cs="Times New Roman"/>
      <w:sz w:val="16"/>
      <w:szCs w:val="16"/>
      <w:lang w:eastAsia="ru-RU"/>
    </w:rPr>
  </w:style>
  <w:style w:type="paragraph" w:styleId="ac">
    <w:name w:val="Body Text Indent"/>
    <w:basedOn w:val="a"/>
    <w:link w:val="ad"/>
    <w:uiPriority w:val="99"/>
    <w:semiHidden/>
    <w:unhideWhenUsed/>
    <w:rsid w:val="00CC681B"/>
    <w:pPr>
      <w:spacing w:after="120"/>
      <w:ind w:left="283"/>
    </w:pPr>
  </w:style>
  <w:style w:type="character" w:customStyle="1" w:styleId="ad">
    <w:name w:val="Основной текст с отступом Знак"/>
    <w:basedOn w:val="a0"/>
    <w:link w:val="ac"/>
    <w:uiPriority w:val="99"/>
    <w:semiHidden/>
    <w:rsid w:val="00CC681B"/>
    <w:rPr>
      <w:rFonts w:ascii="Calibri" w:eastAsia="Times New Roman" w:hAnsi="Calibri" w:cs="Times New Roman"/>
      <w:lang w:eastAsia="ru-RU"/>
    </w:rPr>
  </w:style>
</w:styles>
</file>

<file path=word/webSettings.xml><?xml version="1.0" encoding="utf-8"?>
<w:webSettings xmlns:r="http://schemas.openxmlformats.org/officeDocument/2006/relationships" xmlns:w="http://schemas.openxmlformats.org/wordprocessingml/2006/main">
  <w:divs>
    <w:div w:id="1834947055">
      <w:bodyDiv w:val="1"/>
      <w:marLeft w:val="0"/>
      <w:marRight w:val="0"/>
      <w:marTop w:val="0"/>
      <w:marBottom w:val="0"/>
      <w:divBdr>
        <w:top w:val="none" w:sz="0" w:space="0" w:color="auto"/>
        <w:left w:val="none" w:sz="0" w:space="0" w:color="auto"/>
        <w:bottom w:val="none" w:sz="0" w:space="0" w:color="auto"/>
        <w:right w:val="none" w:sz="0" w:space="0" w:color="auto"/>
      </w:divBdr>
    </w:div>
    <w:div w:id="1863861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C63CBC334C9C9095682DD034FB6970CA356C6C6A71469B84E37B415E60E52CAFFFC95C0F5D2CD19rAW8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812A46-CA77-4AAC-B1AD-64E66AB12D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851</TotalTime>
  <Pages>10</Pages>
  <Words>4252</Words>
  <Characters>24243</Characters>
  <Application>Microsoft Office Word</Application>
  <DocSecurity>0</DocSecurity>
  <Lines>202</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28439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cp:lastModifiedBy>
  <cp:revision>66</cp:revision>
  <cp:lastPrinted>2013-12-05T04:26:00Z</cp:lastPrinted>
  <dcterms:created xsi:type="dcterms:W3CDTF">2012-09-06T06:52:00Z</dcterms:created>
  <dcterms:modified xsi:type="dcterms:W3CDTF">2015-07-06T12:17:00Z</dcterms:modified>
</cp:coreProperties>
</file>